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9E3E93" w:rsidR="00F92ABF" w:rsidP="00F92ABF" w:rsidRDefault="00F92ABF" w14:paraId="7863C592" w14:textId="77777777">
      <w:pPr>
        <w:spacing w:before="0" w:after="0" w:line="259" w:lineRule="auto"/>
        <w:jc w:val="center"/>
        <w:rPr>
          <w:rFonts w:ascii="Calibri" w:hAnsi="Calibri"/>
          <w:b/>
          <w:color w:val="auto"/>
          <w:sz w:val="28"/>
          <w:szCs w:val="22"/>
        </w:rPr>
      </w:pPr>
    </w:p>
    <w:p w:rsidRPr="00290736" w:rsidR="002C568A" w:rsidP="426ADB36" w:rsidRDefault="00F92ABF" w14:paraId="63D943CF" w14:textId="3B79F1BA">
      <w:pPr>
        <w:spacing w:before="0" w:after="0" w:line="259" w:lineRule="auto"/>
        <w:jc w:val="center"/>
        <w:rPr>
          <w:rFonts w:ascii="Calibri" w:hAnsi="Calibri" w:eastAsia="Calibri"/>
          <w:b/>
          <w:bCs/>
          <w:color w:val="auto"/>
          <w:sz w:val="28"/>
          <w:szCs w:val="28"/>
        </w:rPr>
      </w:pPr>
      <w:r w:rsidRPr="1B8A4A5C">
        <w:rPr>
          <w:rFonts w:ascii="Calibri" w:hAnsi="Calibri"/>
          <w:b/>
          <w:bCs/>
          <w:color w:val="auto"/>
          <w:sz w:val="28"/>
          <w:szCs w:val="28"/>
        </w:rPr>
        <w:t xml:space="preserve">Exemple de fiche de renseignements à donner après l’administration </w:t>
      </w:r>
      <w:r w:rsidRPr="1B8A4A5C" w:rsidR="41B977DC">
        <w:rPr>
          <w:rFonts w:ascii="Calibri" w:hAnsi="Calibri"/>
          <w:b/>
          <w:bCs/>
          <w:color w:val="auto"/>
          <w:sz w:val="28"/>
          <w:szCs w:val="28"/>
        </w:rPr>
        <w:t>du v</w:t>
      </w:r>
      <w:r w:rsidRPr="1B8A4A5C">
        <w:rPr>
          <w:rFonts w:ascii="Calibri" w:hAnsi="Calibri"/>
          <w:b/>
          <w:bCs/>
          <w:color w:val="auto"/>
          <w:sz w:val="28"/>
          <w:szCs w:val="28"/>
        </w:rPr>
        <w:t xml:space="preserve">accin </w:t>
      </w:r>
      <w:r w:rsidRPr="1B8A4A5C" w:rsidR="00AD6E32">
        <w:rPr>
          <w:rFonts w:ascii="Calibri" w:hAnsi="Calibri"/>
          <w:b/>
          <w:bCs/>
          <w:color w:val="auto"/>
          <w:sz w:val="28"/>
          <w:szCs w:val="28"/>
        </w:rPr>
        <w:t>I</w:t>
      </w:r>
      <w:r w:rsidRPr="1B8A4A5C" w:rsidR="00EF7E6D">
        <w:rPr>
          <w:rFonts w:ascii="Calibri" w:hAnsi="Calibri"/>
          <w:b/>
          <w:bCs/>
          <w:color w:val="auto"/>
          <w:sz w:val="28"/>
          <w:szCs w:val="28"/>
        </w:rPr>
        <w:t>mvamune</w:t>
      </w:r>
      <w:r w:rsidRPr="1B8A4A5C" w:rsidR="5A7EA4A2">
        <w:rPr>
          <w:rFonts w:ascii="Calibri" w:hAnsi="Calibri"/>
          <w:b/>
          <w:bCs/>
          <w:color w:val="auto"/>
          <w:sz w:val="28"/>
          <w:szCs w:val="28"/>
        </w:rPr>
        <w:t xml:space="preserve"> </w:t>
      </w:r>
      <w:r w:rsidRPr="1B8A4A5C" w:rsidR="00C92F20">
        <w:rPr>
          <w:rFonts w:ascii="Calibri" w:hAnsi="Calibri"/>
          <w:b/>
          <w:bCs/>
          <w:color w:val="auto"/>
          <w:sz w:val="28"/>
          <w:szCs w:val="28"/>
        </w:rPr>
        <w:t>(variole/mpox)</w:t>
      </w:r>
    </w:p>
    <w:p w:rsidRPr="009E3E93" w:rsidR="002C568A" w:rsidP="00F92ABF" w:rsidRDefault="002C568A" w14:paraId="648B47C2" w14:textId="77777777">
      <w:pPr>
        <w:spacing w:before="0" w:after="0"/>
        <w:jc w:val="center"/>
        <w:rPr>
          <w:rFonts w:ascii="Calibri" w:hAnsi="Calibri" w:eastAsia="Calibri"/>
          <w:b/>
          <w:color w:val="auto"/>
          <w:sz w:val="24"/>
          <w:szCs w:val="22"/>
        </w:rPr>
      </w:pPr>
    </w:p>
    <w:p w:rsidRPr="009E3E93" w:rsidR="002C568A" w:rsidP="04A58D79" w:rsidRDefault="002C568A" w14:paraId="4E4CCA6C" w14:textId="4803AC17">
      <w:pPr>
        <w:spacing w:before="0" w:after="160"/>
        <w:ind w:left="-284" w:firstLine="284"/>
        <w:rPr>
          <w:rFonts w:eastAsia="Calibri" w:asciiTheme="majorHAnsi" w:hAnsiTheme="majorHAnsi" w:cstheme="majorBidi"/>
          <w:b/>
          <w:bCs/>
          <w:color w:val="auto"/>
          <w:sz w:val="22"/>
          <w:szCs w:val="22"/>
        </w:rPr>
      </w:pPr>
      <w:r w:rsidRPr="04A58D79">
        <w:rPr>
          <w:rFonts w:asciiTheme="majorHAnsi" w:hAnsiTheme="majorHAnsi"/>
          <w:b/>
          <w:bCs/>
          <w:color w:val="auto"/>
          <w:sz w:val="22"/>
          <w:szCs w:val="22"/>
        </w:rPr>
        <w:t xml:space="preserve">Que dois-je faire immédiatement après avoir reçu le vaccin? </w:t>
      </w:r>
    </w:p>
    <w:p w:rsidRPr="009E3E93" w:rsidR="00F92ABF" w:rsidP="00F92ABF" w:rsidRDefault="00F92ABF" w14:paraId="6912117A" w14:textId="5B538C31">
      <w:pPr>
        <w:numPr>
          <w:ilvl w:val="0"/>
          <w:numId w:val="42"/>
        </w:numPr>
        <w:spacing w:before="100" w:beforeAutospacing="1" w:after="100" w:afterAutospacing="1" w:line="259" w:lineRule="auto"/>
        <w:rPr>
          <w:rFonts w:eastAsia="Times New Roman" w:asciiTheme="majorHAnsi" w:hAnsiTheme="majorHAnsi" w:cstheme="majorHAnsi"/>
          <w:color w:val="auto"/>
          <w:sz w:val="22"/>
          <w:szCs w:val="22"/>
        </w:rPr>
      </w:pPr>
      <w:r w:rsidRPr="00290736">
        <w:rPr>
          <w:rFonts w:asciiTheme="majorHAnsi" w:hAnsiTheme="majorHAnsi"/>
          <w:b/>
          <w:bCs/>
          <w:color w:val="auto"/>
          <w:sz w:val="22"/>
          <w:szCs w:val="22"/>
          <w:lang w:eastAsia="en-CA"/>
        </w:rPr>
        <w:t xml:space="preserve">Attendez au moins 15 minutes </w:t>
      </w:r>
      <w:r w:rsidRPr="00290736">
        <w:rPr>
          <w:rFonts w:asciiTheme="majorHAnsi" w:hAnsiTheme="majorHAnsi"/>
          <w:bCs/>
          <w:color w:val="auto"/>
          <w:sz w:val="22"/>
          <w:szCs w:val="22"/>
          <w:lang w:eastAsia="en-CA"/>
        </w:rPr>
        <w:t xml:space="preserve">après avoir reçu votre vaccin. Un temps d'attente plus long, </w:t>
      </w:r>
      <w:r w:rsidR="00C92F20">
        <w:rPr>
          <w:rFonts w:asciiTheme="majorHAnsi" w:hAnsiTheme="majorHAnsi"/>
          <w:bCs/>
          <w:color w:val="auto"/>
          <w:sz w:val="22"/>
          <w:szCs w:val="22"/>
          <w:lang w:eastAsia="en-CA"/>
        </w:rPr>
        <w:t>de</w:t>
      </w:r>
      <w:r w:rsidRPr="00290736" w:rsidR="00C92F20">
        <w:rPr>
          <w:rFonts w:asciiTheme="majorHAnsi" w:hAnsiTheme="majorHAnsi"/>
          <w:bCs/>
          <w:color w:val="auto"/>
          <w:sz w:val="22"/>
          <w:szCs w:val="22"/>
          <w:lang w:eastAsia="en-CA"/>
        </w:rPr>
        <w:t xml:space="preserve"> </w:t>
      </w:r>
      <w:r w:rsidRPr="00290736">
        <w:rPr>
          <w:rFonts w:asciiTheme="majorHAnsi" w:hAnsiTheme="majorHAnsi"/>
          <w:bCs/>
          <w:color w:val="auto"/>
          <w:sz w:val="22"/>
          <w:szCs w:val="22"/>
          <w:lang w:eastAsia="en-CA"/>
        </w:rPr>
        <w:t>30 minutes, peut être recommandé si l’on craint une éventuelle allergie au vaccin. Bien que cela soit peu fréquent, des évanouissements ou des réactions allergiques peuvent se produire après la vaccination. Les symptômes d'une réaction allergique comprennent l'urticaire (éruptions cutanées qui provoquent souvent de fortes démangeaisons), le gonflement du visage, de la langue ou de la gorge, ou des difficultés respiratoires. Le personnel de la clinique est prêt à gérer ces effets s'ils devaient se produire.</w:t>
      </w:r>
    </w:p>
    <w:p w:rsidRPr="009E3E93" w:rsidR="00F92ABF" w:rsidP="7A358545" w:rsidRDefault="00F92ABF" w14:paraId="753566D5" w14:textId="2D6B3571">
      <w:pPr>
        <w:numPr>
          <w:ilvl w:val="0"/>
          <w:numId w:val="42"/>
        </w:numPr>
        <w:spacing w:before="100" w:beforeAutospacing="1" w:after="100" w:afterAutospacing="1" w:line="259" w:lineRule="auto"/>
        <w:rPr>
          <w:rFonts w:eastAsia="Times New Roman" w:asciiTheme="majorHAnsi" w:hAnsiTheme="majorHAnsi" w:cstheme="majorBidi"/>
          <w:color w:val="auto"/>
          <w:sz w:val="22"/>
          <w:szCs w:val="22"/>
        </w:rPr>
      </w:pPr>
      <w:r w:rsidRPr="7A358545">
        <w:rPr>
          <w:rFonts w:asciiTheme="majorHAnsi" w:hAnsiTheme="majorHAnsi"/>
          <w:b/>
          <w:bCs/>
          <w:color w:val="auto"/>
          <w:sz w:val="22"/>
          <w:szCs w:val="22"/>
        </w:rPr>
        <w:t xml:space="preserve">Informez immédiatement un </w:t>
      </w:r>
      <w:r w:rsidRPr="7A358545" w:rsidR="001B1F5E">
        <w:rPr>
          <w:rFonts w:asciiTheme="majorHAnsi" w:hAnsiTheme="majorHAnsi"/>
          <w:b/>
          <w:bCs/>
          <w:color w:val="auto"/>
          <w:sz w:val="22"/>
          <w:szCs w:val="22"/>
        </w:rPr>
        <w:t xml:space="preserve">professionnel </w:t>
      </w:r>
      <w:r w:rsidRPr="7A358545">
        <w:rPr>
          <w:rFonts w:asciiTheme="majorHAnsi" w:hAnsiTheme="majorHAnsi"/>
          <w:b/>
          <w:bCs/>
          <w:color w:val="auto"/>
          <w:sz w:val="22"/>
          <w:szCs w:val="22"/>
        </w:rPr>
        <w:t>de santé</w:t>
      </w:r>
      <w:r w:rsidRPr="7A358545">
        <w:rPr>
          <w:rFonts w:asciiTheme="majorHAnsi" w:hAnsiTheme="majorHAnsi"/>
          <w:color w:val="auto"/>
          <w:sz w:val="22"/>
          <w:szCs w:val="22"/>
        </w:rPr>
        <w:t xml:space="preserve"> de la clinique si vous ne vous sentez pas bien pendant que vous attendez. Ne quittez pas la clinique si vous ne vous sentez pas bien. </w:t>
      </w:r>
    </w:p>
    <w:p w:rsidRPr="001B1F5E" w:rsidR="00886E25" w:rsidP="7A358545" w:rsidRDefault="00886E25" w14:paraId="06F9CCCA" w14:textId="38550027">
      <w:pPr>
        <w:numPr>
          <w:ilvl w:val="0"/>
          <w:numId w:val="42"/>
        </w:numPr>
        <w:shd w:val="clear" w:color="auto" w:fill="FFFFFF" w:themeFill="background1"/>
        <w:spacing w:before="0" w:after="0"/>
        <w:ind w:left="714" w:hanging="357"/>
        <w:rPr>
          <w:rFonts w:eastAsia="Times New Roman" w:asciiTheme="majorHAnsi" w:hAnsiTheme="majorHAnsi" w:cstheme="majorBidi"/>
          <w:color w:val="333333"/>
          <w:sz w:val="22"/>
          <w:szCs w:val="22"/>
        </w:rPr>
      </w:pPr>
      <w:r w:rsidRPr="7A358545">
        <w:rPr>
          <w:rFonts w:asciiTheme="majorHAnsi" w:hAnsiTheme="majorHAnsi"/>
          <w:b/>
          <w:bCs/>
          <w:color w:val="333333"/>
          <w:sz w:val="22"/>
          <w:szCs w:val="22"/>
          <w:lang w:eastAsia="en-CA"/>
        </w:rPr>
        <w:t>Ne conduisez pas un véhicule</w:t>
      </w:r>
      <w:r w:rsidRPr="7A358545">
        <w:rPr>
          <w:rFonts w:asciiTheme="majorHAnsi" w:hAnsiTheme="majorHAnsi"/>
          <w:color w:val="333333"/>
          <w:sz w:val="22"/>
          <w:szCs w:val="22"/>
          <w:lang w:eastAsia="en-CA"/>
        </w:rPr>
        <w:t xml:space="preserve"> ou un autre moyen de transport pendant au moins 15 à 30 minutes (tel que recommandé par le </w:t>
      </w:r>
      <w:r w:rsidRPr="7A358545" w:rsidR="001B1F5E">
        <w:rPr>
          <w:rFonts w:asciiTheme="majorHAnsi" w:hAnsiTheme="majorHAnsi"/>
          <w:color w:val="333333"/>
          <w:sz w:val="22"/>
          <w:szCs w:val="22"/>
          <w:lang w:eastAsia="en-CA"/>
        </w:rPr>
        <w:t>professionnel</w:t>
      </w:r>
      <w:r w:rsidRPr="7A358545">
        <w:rPr>
          <w:rFonts w:asciiTheme="majorHAnsi" w:hAnsiTheme="majorHAnsi"/>
          <w:color w:val="333333"/>
          <w:sz w:val="22"/>
          <w:szCs w:val="22"/>
          <w:lang w:eastAsia="en-CA"/>
        </w:rPr>
        <w:t xml:space="preserve"> de santé</w:t>
      </w:r>
      <w:r w:rsidRPr="7A358545">
        <w:rPr>
          <w:rFonts w:asciiTheme="majorHAnsi" w:hAnsiTheme="majorHAnsi"/>
          <w:color w:val="333333"/>
          <w:sz w:val="22"/>
          <w:szCs w:val="22"/>
          <w:lang w:eastAsia="en-CA"/>
        </w:rPr>
        <w:t>) après avoir été vacciné ou si vous ne vous sentez pas bien.</w:t>
      </w:r>
    </w:p>
    <w:p w:rsidRPr="00290736" w:rsidR="001B1F5E" w:rsidP="76B80AAE" w:rsidRDefault="001B1F5E" w14:paraId="232F2CE1" w14:textId="41018364">
      <w:pPr>
        <w:numPr>
          <w:ilvl w:val="0"/>
          <w:numId w:val="42"/>
        </w:numPr>
        <w:shd w:val="clear" w:color="auto" w:fill="FFFFFF" w:themeFill="background1"/>
        <w:spacing w:before="0" w:after="0"/>
        <w:rPr>
          <w:rFonts w:eastAsia="Times New Roman" w:asciiTheme="majorHAnsi" w:hAnsiTheme="majorHAnsi" w:cstheme="majorBidi"/>
          <w:color w:val="333333"/>
          <w:sz w:val="22"/>
          <w:szCs w:val="22"/>
        </w:rPr>
      </w:pPr>
      <w:r w:rsidRPr="76B80AAE">
        <w:rPr>
          <w:rFonts w:eastAsia="Times New Roman" w:asciiTheme="majorHAnsi" w:hAnsiTheme="majorHAnsi" w:cstheme="majorBidi"/>
          <w:color w:val="333333"/>
          <w:sz w:val="22"/>
          <w:szCs w:val="22"/>
        </w:rPr>
        <w:t xml:space="preserve">Suivez toutes les précautions relatives </w:t>
      </w:r>
      <w:r w:rsidRPr="76B80AAE" w:rsidR="3F1BB654">
        <w:rPr>
          <w:rFonts w:eastAsia="Times New Roman" w:asciiTheme="majorHAnsi" w:hAnsiTheme="majorHAnsi" w:cstheme="majorBidi"/>
          <w:color w:val="333333"/>
          <w:sz w:val="22"/>
          <w:szCs w:val="22"/>
        </w:rPr>
        <w:t>à la</w:t>
      </w:r>
      <w:r w:rsidRPr="76B80AAE">
        <w:rPr>
          <w:rFonts w:eastAsia="Times New Roman" w:asciiTheme="majorHAnsi" w:hAnsiTheme="majorHAnsi" w:cstheme="majorBidi"/>
          <w:color w:val="333333"/>
          <w:sz w:val="22"/>
          <w:szCs w:val="22"/>
        </w:rPr>
        <w:t xml:space="preserve"> COVID-19 pendant votre séjour à la clinique, comme le recommande le personnel de la clinique.</w:t>
      </w:r>
    </w:p>
    <w:p w:rsidRPr="009E3E93" w:rsidR="00B551EC" w:rsidP="04A58D79" w:rsidRDefault="00B551EC" w14:paraId="35774960" w14:textId="77777777">
      <w:pPr>
        <w:spacing w:before="0" w:after="0" w:line="259" w:lineRule="auto"/>
        <w:rPr>
          <w:rFonts w:ascii="Calibri" w:hAnsi="Calibri" w:eastAsia="Calibri" w:cs="Calibri"/>
          <w:b/>
          <w:bCs/>
          <w:color w:val="auto"/>
          <w:sz w:val="22"/>
          <w:szCs w:val="22"/>
        </w:rPr>
      </w:pPr>
    </w:p>
    <w:p w:rsidRPr="009E3E93" w:rsidR="002C568A" w:rsidP="04A58D79" w:rsidRDefault="002C568A" w14:paraId="3C46ACF6" w14:textId="70487648">
      <w:pPr>
        <w:spacing w:before="0" w:after="160" w:line="259" w:lineRule="auto"/>
        <w:rPr>
          <w:rFonts w:ascii="Calibri" w:hAnsi="Calibri" w:eastAsia="Calibri" w:cs="Calibri"/>
          <w:b/>
          <w:bCs/>
          <w:color w:val="auto"/>
          <w:sz w:val="22"/>
          <w:szCs w:val="22"/>
        </w:rPr>
      </w:pPr>
      <w:r w:rsidRPr="04A58D79">
        <w:rPr>
          <w:rFonts w:ascii="Calibri" w:hAnsi="Calibri" w:eastAsia="Calibri" w:cs="Calibri"/>
          <w:b/>
          <w:bCs/>
          <w:color w:val="auto"/>
          <w:sz w:val="22"/>
          <w:szCs w:val="22"/>
        </w:rPr>
        <w:t xml:space="preserve">À quoi dois-je m’attendre dans les prochains jours? </w:t>
      </w:r>
    </w:p>
    <w:p w:rsidRPr="00AE613B" w:rsidR="00F92ABF" w:rsidP="00F92ABF" w:rsidRDefault="00F92ABF" w14:paraId="077AB496" w14:textId="77777777">
      <w:pPr>
        <w:numPr>
          <w:ilvl w:val="0"/>
          <w:numId w:val="43"/>
        </w:numPr>
        <w:spacing w:before="100" w:beforeAutospacing="1" w:after="100" w:afterAutospacing="1" w:line="259" w:lineRule="auto"/>
        <w:rPr>
          <w:rFonts w:eastAsia="Times New Roman" w:asciiTheme="majorHAnsi" w:hAnsiTheme="majorHAnsi" w:cstheme="majorHAnsi"/>
          <w:color w:val="auto"/>
          <w:sz w:val="22"/>
          <w:szCs w:val="22"/>
        </w:rPr>
      </w:pPr>
      <w:r w:rsidRPr="00290736">
        <w:rPr>
          <w:rFonts w:asciiTheme="majorHAnsi" w:hAnsiTheme="majorHAnsi"/>
          <w:color w:val="auto"/>
          <w:sz w:val="22"/>
          <w:szCs w:val="22"/>
        </w:rPr>
        <w:t xml:space="preserve">Des </w:t>
      </w:r>
      <w:r w:rsidRPr="00AE613B">
        <w:rPr>
          <w:rFonts w:asciiTheme="majorHAnsi" w:hAnsiTheme="majorHAnsi"/>
          <w:color w:val="auto"/>
          <w:sz w:val="22"/>
          <w:szCs w:val="22"/>
        </w:rPr>
        <w:t>effets secondaires peuvent apparaître quelques jours après avoir reçu le vaccin. Bien que la plupart de ces effets secondaires ne soient pas graves pour votre santé, ils peuvent vous faire sentir mal pendant quelques jours; ils disparaîtront d'eux-mêmes.</w:t>
      </w:r>
    </w:p>
    <w:p w:rsidRPr="00AE613B" w:rsidR="00F92ABF" w:rsidP="00F92ABF" w:rsidRDefault="00F92ABF" w14:paraId="096EA60D" w14:textId="4AD19638">
      <w:pPr>
        <w:numPr>
          <w:ilvl w:val="1"/>
          <w:numId w:val="43"/>
        </w:numPr>
        <w:spacing w:before="100" w:beforeAutospacing="1" w:after="100" w:afterAutospacing="1" w:line="259" w:lineRule="auto"/>
        <w:rPr>
          <w:rFonts w:eastAsia="Times New Roman" w:asciiTheme="majorHAnsi" w:hAnsiTheme="majorHAnsi" w:cstheme="majorHAnsi"/>
          <w:color w:val="auto"/>
          <w:sz w:val="22"/>
          <w:szCs w:val="22"/>
        </w:rPr>
      </w:pPr>
      <w:r w:rsidRPr="00AE613B">
        <w:rPr>
          <w:rFonts w:asciiTheme="majorHAnsi" w:hAnsiTheme="majorHAnsi"/>
          <w:color w:val="auto"/>
          <w:sz w:val="22"/>
          <w:szCs w:val="22"/>
          <w:lang w:eastAsia="en-CA"/>
        </w:rPr>
        <w:t xml:space="preserve">L’effet secondaire le plus courant est une douleur à l'endroit où le vaccin a été administré; une enflure ou une rougeur à l'endroit où le vaccin a été administré peuvent également se produire. Un chiffon frais et humide ou une poche de glace emballée à l'endroit où le vaccin a été administré peut </w:t>
      </w:r>
      <w:r w:rsidR="00B13489">
        <w:rPr>
          <w:rFonts w:asciiTheme="majorHAnsi" w:hAnsiTheme="majorHAnsi"/>
          <w:color w:val="auto"/>
          <w:sz w:val="22"/>
          <w:szCs w:val="22"/>
          <w:lang w:eastAsia="en-CA"/>
        </w:rPr>
        <w:t>aider</w:t>
      </w:r>
      <w:r w:rsidRPr="00AE613B">
        <w:rPr>
          <w:rFonts w:asciiTheme="majorHAnsi" w:hAnsiTheme="majorHAnsi"/>
          <w:color w:val="auto"/>
          <w:sz w:val="22"/>
          <w:szCs w:val="22"/>
          <w:lang w:eastAsia="en-CA"/>
        </w:rPr>
        <w:t>.</w:t>
      </w:r>
    </w:p>
    <w:p w:rsidRPr="00CD694B" w:rsidR="00F92ABF" w:rsidP="00CD694B" w:rsidRDefault="00F92ABF" w14:paraId="74E5061A" w14:textId="501C166F">
      <w:pPr>
        <w:numPr>
          <w:ilvl w:val="1"/>
          <w:numId w:val="43"/>
        </w:numPr>
        <w:spacing w:before="100" w:beforeAutospacing="1" w:after="100" w:afterAutospacing="1" w:line="259" w:lineRule="auto"/>
        <w:rPr>
          <w:rFonts w:eastAsia="Times New Roman" w:asciiTheme="majorHAnsi" w:hAnsiTheme="majorHAnsi" w:cstheme="majorHAnsi"/>
          <w:color w:val="auto"/>
          <w:sz w:val="22"/>
          <w:szCs w:val="22"/>
        </w:rPr>
      </w:pPr>
      <w:r w:rsidRPr="00AE613B">
        <w:rPr>
          <w:rFonts w:asciiTheme="majorHAnsi" w:hAnsiTheme="majorHAnsi"/>
          <w:color w:val="auto"/>
          <w:sz w:val="22"/>
          <w:szCs w:val="22"/>
          <w:lang w:eastAsia="en-CA"/>
        </w:rPr>
        <w:t xml:space="preserve">Les autres symptômes peuvent notamment </w:t>
      </w:r>
      <w:r w:rsidRPr="00CD694B" w:rsidR="00CD694B">
        <w:rPr>
          <w:rFonts w:asciiTheme="majorHAnsi" w:hAnsiTheme="majorHAnsi"/>
          <w:color w:val="auto"/>
          <w:sz w:val="22"/>
          <w:szCs w:val="22"/>
          <w:lang w:eastAsia="en-CA"/>
        </w:rPr>
        <w:t>inclure de la fatigue, des maux de tête, des douleurs musculaires, des frissons et des nausées.</w:t>
      </w:r>
    </w:p>
    <w:p w:rsidRPr="00AE613B" w:rsidR="00CD694B" w:rsidP="76B80AAE" w:rsidRDefault="00CD694B" w14:paraId="70B503ED" w14:textId="0E787E2D">
      <w:pPr>
        <w:numPr>
          <w:ilvl w:val="1"/>
          <w:numId w:val="43"/>
        </w:numPr>
        <w:spacing w:before="100" w:beforeAutospacing="1" w:after="100" w:afterAutospacing="1" w:line="259" w:lineRule="auto"/>
        <w:rPr>
          <w:rFonts w:eastAsia="Times New Roman" w:asciiTheme="majorHAnsi" w:hAnsiTheme="majorHAnsi" w:cstheme="majorBidi"/>
          <w:color w:val="auto"/>
          <w:sz w:val="22"/>
          <w:szCs w:val="22"/>
        </w:rPr>
      </w:pPr>
      <w:r w:rsidRPr="76B80AAE">
        <w:rPr>
          <w:rFonts w:eastAsia="Times New Roman" w:asciiTheme="majorHAnsi" w:hAnsiTheme="majorHAnsi" w:cstheme="majorBidi"/>
          <w:color w:val="auto"/>
          <w:sz w:val="22"/>
          <w:szCs w:val="22"/>
        </w:rPr>
        <w:t xml:space="preserve">Chez les personnes atteintes de dermatite </w:t>
      </w:r>
      <w:proofErr w:type="spellStart"/>
      <w:r w:rsidRPr="76B80AAE">
        <w:rPr>
          <w:rFonts w:eastAsia="Times New Roman" w:asciiTheme="majorHAnsi" w:hAnsiTheme="majorHAnsi" w:cstheme="majorBidi"/>
          <w:color w:val="auto"/>
          <w:sz w:val="22"/>
          <w:szCs w:val="22"/>
        </w:rPr>
        <w:t>atopique</w:t>
      </w:r>
      <w:proofErr w:type="spellEnd"/>
      <w:r w:rsidRPr="76B80AAE" w:rsidR="00B13489">
        <w:rPr>
          <w:rFonts w:eastAsia="Times New Roman" w:asciiTheme="majorHAnsi" w:hAnsiTheme="majorHAnsi" w:cstheme="majorBidi"/>
          <w:color w:val="auto"/>
          <w:sz w:val="22"/>
          <w:szCs w:val="22"/>
        </w:rPr>
        <w:t xml:space="preserve"> (une affection cutanée allergique)</w:t>
      </w:r>
      <w:r w:rsidRPr="76B80AAE">
        <w:rPr>
          <w:rFonts w:eastAsia="Times New Roman" w:asciiTheme="majorHAnsi" w:hAnsiTheme="majorHAnsi" w:cstheme="majorBidi"/>
          <w:color w:val="auto"/>
          <w:sz w:val="22"/>
          <w:szCs w:val="22"/>
        </w:rPr>
        <w:t xml:space="preserve">, </w:t>
      </w:r>
      <w:r w:rsidRPr="76B80AAE" w:rsidR="00B13489">
        <w:rPr>
          <w:rFonts w:eastAsia="Times New Roman" w:asciiTheme="majorHAnsi" w:hAnsiTheme="majorHAnsi" w:cstheme="majorBidi"/>
          <w:color w:val="auto"/>
          <w:sz w:val="22"/>
          <w:szCs w:val="22"/>
        </w:rPr>
        <w:t>il est possible que vous ayez une poussée ou une aggravation de cette affection</w:t>
      </w:r>
      <w:r w:rsidRPr="76B80AAE">
        <w:rPr>
          <w:rFonts w:eastAsia="Times New Roman" w:asciiTheme="majorHAnsi" w:hAnsiTheme="majorHAnsi" w:cstheme="majorBidi"/>
          <w:color w:val="auto"/>
          <w:sz w:val="22"/>
          <w:szCs w:val="22"/>
        </w:rPr>
        <w:t>.</w:t>
      </w:r>
    </w:p>
    <w:p w:rsidRPr="00AE613B" w:rsidR="00F92ABF" w:rsidP="7A358545" w:rsidRDefault="00F92ABF" w14:paraId="11281B4B" w14:textId="7C38FC2D">
      <w:pPr>
        <w:numPr>
          <w:ilvl w:val="1"/>
          <w:numId w:val="43"/>
        </w:numPr>
        <w:spacing w:before="100" w:beforeAutospacing="1" w:after="100" w:afterAutospacing="1" w:line="259" w:lineRule="auto"/>
        <w:rPr>
          <w:rFonts w:asciiTheme="majorHAnsi" w:hAnsiTheme="majorHAnsi" w:eastAsiaTheme="majorEastAsia" w:cstheme="majorBidi"/>
          <w:color w:val="auto"/>
          <w:sz w:val="22"/>
          <w:szCs w:val="22"/>
        </w:rPr>
      </w:pPr>
      <w:r w:rsidRPr="7A358545">
        <w:rPr>
          <w:rFonts w:asciiTheme="majorHAnsi" w:hAnsiTheme="majorHAnsi"/>
          <w:color w:val="auto"/>
          <w:sz w:val="22"/>
          <w:szCs w:val="22"/>
          <w:lang w:eastAsia="en-CA"/>
        </w:rPr>
        <w:t xml:space="preserve">Si nécessaire, des médicaments </w:t>
      </w:r>
      <w:r w:rsidRPr="7A358545">
        <w:rPr>
          <w:rFonts w:asciiTheme="majorHAnsi" w:hAnsiTheme="majorHAnsi"/>
          <w:color w:val="auto"/>
          <w:sz w:val="22"/>
          <w:szCs w:val="22"/>
          <w:lang w:eastAsia="en-CA"/>
        </w:rPr>
        <w:t xml:space="preserve">contre la douleur (comme l'acétaminophène) peuvent aider à soulager la douleur. Consultez votre </w:t>
      </w:r>
      <w:r w:rsidRPr="7A358545" w:rsidR="00B13489">
        <w:rPr>
          <w:rFonts w:asciiTheme="majorHAnsi" w:hAnsiTheme="majorHAnsi"/>
          <w:color w:val="auto"/>
          <w:sz w:val="22"/>
          <w:szCs w:val="22"/>
          <w:lang w:eastAsia="en-CA"/>
        </w:rPr>
        <w:t>professionnel</w:t>
      </w:r>
      <w:r w:rsidRPr="7A358545">
        <w:rPr>
          <w:rFonts w:asciiTheme="majorHAnsi" w:hAnsiTheme="majorHAnsi"/>
          <w:color w:val="auto"/>
          <w:sz w:val="22"/>
          <w:szCs w:val="22"/>
          <w:lang w:eastAsia="en-CA"/>
        </w:rPr>
        <w:t xml:space="preserve"> de santé </w:t>
      </w:r>
      <w:r w:rsidRPr="7A358545" w:rsidR="5EC4BD5E">
        <w:rPr>
          <w:rFonts w:asciiTheme="majorHAnsi" w:hAnsiTheme="majorHAnsi"/>
          <w:color w:val="auto"/>
          <w:sz w:val="22"/>
          <w:szCs w:val="22"/>
          <w:lang w:eastAsia="en-CA"/>
        </w:rPr>
        <w:t xml:space="preserve">ou </w:t>
      </w:r>
      <w:r w:rsidRPr="7A358545" w:rsidR="00B13489">
        <w:rPr>
          <w:rFonts w:asciiTheme="majorHAnsi" w:hAnsiTheme="majorHAnsi"/>
          <w:color w:val="auto"/>
          <w:sz w:val="22"/>
          <w:szCs w:val="22"/>
          <w:lang w:eastAsia="en-CA"/>
        </w:rPr>
        <w:t>les responsables</w:t>
      </w:r>
      <w:r w:rsidRPr="7A358545" w:rsidR="5EC4BD5E">
        <w:rPr>
          <w:rFonts w:asciiTheme="majorHAnsi" w:hAnsiTheme="majorHAnsi"/>
          <w:color w:val="auto"/>
          <w:sz w:val="22"/>
          <w:szCs w:val="22"/>
          <w:lang w:eastAsia="en-CA"/>
        </w:rPr>
        <w:t xml:space="preserve"> locaux</w:t>
      </w:r>
      <w:r w:rsidRPr="7A358545" w:rsidR="00B13489">
        <w:rPr>
          <w:rFonts w:asciiTheme="majorHAnsi" w:hAnsiTheme="majorHAnsi"/>
          <w:color w:val="auto"/>
          <w:sz w:val="22"/>
          <w:szCs w:val="22"/>
          <w:lang w:eastAsia="en-CA"/>
        </w:rPr>
        <w:t xml:space="preserve"> de la santé publique</w:t>
      </w:r>
      <w:r w:rsidRPr="7A358545" w:rsidR="5EC4BD5E">
        <w:rPr>
          <w:rFonts w:asciiTheme="majorHAnsi" w:hAnsiTheme="majorHAnsi"/>
          <w:color w:val="auto"/>
          <w:sz w:val="22"/>
          <w:szCs w:val="22"/>
          <w:lang w:eastAsia="en-CA"/>
        </w:rPr>
        <w:t xml:space="preserve"> </w:t>
      </w:r>
      <w:r w:rsidRPr="7A358545">
        <w:rPr>
          <w:rFonts w:asciiTheme="majorHAnsi" w:hAnsiTheme="majorHAnsi"/>
          <w:color w:val="auto"/>
          <w:sz w:val="22"/>
          <w:szCs w:val="22"/>
          <w:lang w:eastAsia="en-CA"/>
        </w:rPr>
        <w:t>si vous avez besoin de conseils sur les médicaments.</w:t>
      </w:r>
    </w:p>
    <w:p w:rsidRPr="00AE613B" w:rsidR="00F92ABF" w:rsidP="00F92ABF" w:rsidRDefault="00F92ABF" w14:paraId="4AABCBDC" w14:textId="77777777">
      <w:pPr>
        <w:numPr>
          <w:ilvl w:val="0"/>
          <w:numId w:val="43"/>
        </w:numPr>
        <w:spacing w:before="100" w:beforeAutospacing="1" w:after="100" w:afterAutospacing="1" w:line="259" w:lineRule="auto"/>
        <w:rPr>
          <w:rFonts w:eastAsia="Times New Roman" w:asciiTheme="majorHAnsi" w:hAnsiTheme="majorHAnsi" w:cstheme="majorHAnsi"/>
          <w:color w:val="auto"/>
          <w:sz w:val="22"/>
          <w:szCs w:val="22"/>
        </w:rPr>
      </w:pPr>
      <w:r w:rsidRPr="00AE613B">
        <w:rPr>
          <w:rFonts w:asciiTheme="majorHAnsi" w:hAnsiTheme="majorHAnsi"/>
          <w:color w:val="auto"/>
          <w:sz w:val="22"/>
          <w:szCs w:val="22"/>
          <w:lang w:eastAsia="en-CA"/>
        </w:rPr>
        <w:t xml:space="preserve">Les effets secondaires graves après avoir reçu le vaccin sont rares. </w:t>
      </w:r>
      <w:r w:rsidRPr="00AE613B">
        <w:rPr>
          <w:rFonts w:asciiTheme="majorHAnsi" w:hAnsiTheme="majorHAnsi"/>
          <w:b/>
          <w:color w:val="auto"/>
          <w:sz w:val="22"/>
          <w:szCs w:val="22"/>
          <w:lang w:eastAsia="en-CA"/>
        </w:rPr>
        <w:t>Toutefois, si vous présentez des symptômes graves ou des symptômes qui pourraient être une réaction allergique, appelez immédiatement le 9-1-1</w:t>
      </w:r>
      <w:r w:rsidRPr="00AE613B">
        <w:rPr>
          <w:rFonts w:asciiTheme="majorHAnsi" w:hAnsiTheme="majorHAnsi"/>
          <w:color w:val="auto"/>
          <w:sz w:val="22"/>
          <w:szCs w:val="22"/>
          <w:lang w:eastAsia="en-CA"/>
        </w:rPr>
        <w:t>. Les symptômes d'une réaction allergique comprennent :</w:t>
      </w:r>
    </w:p>
    <w:p w:rsidRPr="00AE613B" w:rsidR="00F92ABF" w:rsidP="539A4F38" w:rsidRDefault="00F92ABF" w14:paraId="11063044" w14:textId="070131BE">
      <w:pPr>
        <w:numPr>
          <w:ilvl w:val="1"/>
          <w:numId w:val="43"/>
        </w:numPr>
        <w:spacing w:before="100" w:beforeAutospacing="1" w:after="100" w:afterAutospacing="1" w:line="259" w:lineRule="auto"/>
        <w:rPr>
          <w:rFonts w:eastAsia="Times New Roman" w:asciiTheme="majorHAnsi" w:hAnsiTheme="majorHAnsi" w:cstheme="majorBidi"/>
          <w:color w:val="auto"/>
          <w:sz w:val="22"/>
          <w:szCs w:val="22"/>
        </w:rPr>
      </w:pPr>
      <w:r w:rsidRPr="509C8E56">
        <w:rPr>
          <w:rFonts w:asciiTheme="majorHAnsi" w:hAnsiTheme="majorHAnsi"/>
          <w:color w:val="auto"/>
          <w:sz w:val="22"/>
          <w:szCs w:val="22"/>
          <w:lang w:eastAsia="en-CA"/>
        </w:rPr>
        <w:t xml:space="preserve">Les difficultés respiratoires </w:t>
      </w:r>
    </w:p>
    <w:p w:rsidRPr="00AE613B" w:rsidR="00F92ABF" w:rsidP="539A4F38" w:rsidRDefault="00F92ABF" w14:paraId="3BB898EE" w14:textId="072EA5B5">
      <w:pPr>
        <w:numPr>
          <w:ilvl w:val="1"/>
          <w:numId w:val="43"/>
        </w:numPr>
        <w:spacing w:before="100" w:beforeAutospacing="1" w:after="100" w:afterAutospacing="1" w:line="259" w:lineRule="auto"/>
        <w:rPr>
          <w:rFonts w:eastAsia="Calibri" w:asciiTheme="majorHAnsi" w:hAnsiTheme="majorHAnsi" w:cstheme="majorBidi"/>
          <w:color w:val="auto"/>
          <w:sz w:val="22"/>
          <w:szCs w:val="22"/>
        </w:rPr>
      </w:pPr>
      <w:r w:rsidRPr="539A4F38">
        <w:rPr>
          <w:rFonts w:asciiTheme="majorHAnsi" w:hAnsiTheme="majorHAnsi"/>
          <w:color w:val="auto"/>
          <w:sz w:val="22"/>
          <w:szCs w:val="22"/>
          <w:lang w:eastAsia="en-CA"/>
        </w:rPr>
        <w:t xml:space="preserve">L’urticaire (éruptions cutanées qui provoquent souvent de fortes démangeaisons) </w:t>
      </w:r>
    </w:p>
    <w:p w:rsidRPr="00AE613B" w:rsidR="00F92ABF" w:rsidP="00F92ABF" w:rsidRDefault="00F92ABF" w14:paraId="33CFAC6B" w14:textId="5053EA36">
      <w:pPr>
        <w:numPr>
          <w:ilvl w:val="1"/>
          <w:numId w:val="43"/>
        </w:numPr>
        <w:spacing w:before="100" w:beforeAutospacing="1" w:after="100" w:afterAutospacing="1" w:line="259" w:lineRule="auto"/>
        <w:rPr>
          <w:rFonts w:eastAsia="Calibri" w:asciiTheme="majorHAnsi" w:hAnsiTheme="majorHAnsi" w:cstheme="majorHAnsi"/>
          <w:color w:val="auto"/>
          <w:sz w:val="22"/>
          <w:szCs w:val="22"/>
        </w:rPr>
      </w:pPr>
      <w:r w:rsidRPr="00AE613B">
        <w:rPr>
          <w:rFonts w:asciiTheme="majorHAnsi" w:hAnsiTheme="majorHAnsi"/>
          <w:color w:val="auto"/>
          <w:sz w:val="22"/>
          <w:szCs w:val="22"/>
          <w:lang w:eastAsia="en-CA"/>
        </w:rPr>
        <w:t xml:space="preserve">Le gonflement du visage, de la langue ou de la gorge  </w:t>
      </w:r>
    </w:p>
    <w:p w:rsidRPr="00AE613B" w:rsidR="00F92ABF" w:rsidP="7A358545" w:rsidRDefault="00F92ABF" w14:paraId="07A0EED8" w14:textId="7E8DF211">
      <w:pPr>
        <w:numPr>
          <w:ilvl w:val="0"/>
          <w:numId w:val="43"/>
        </w:numPr>
        <w:spacing w:before="100" w:beforeAutospacing="1" w:after="100" w:afterAutospacing="1" w:line="259" w:lineRule="auto"/>
        <w:rPr>
          <w:rFonts w:asciiTheme="majorHAnsi" w:hAnsiTheme="majorHAnsi" w:eastAsiaTheme="majorEastAsia" w:cstheme="majorBidi"/>
          <w:color w:val="auto"/>
          <w:sz w:val="22"/>
          <w:szCs w:val="22"/>
        </w:rPr>
      </w:pPr>
      <w:r w:rsidRPr="7A358545">
        <w:rPr>
          <w:rFonts w:asciiTheme="majorHAnsi" w:hAnsiTheme="majorHAnsi"/>
          <w:color w:val="auto"/>
          <w:sz w:val="22"/>
          <w:szCs w:val="22"/>
          <w:lang w:eastAsia="en-CA"/>
        </w:rPr>
        <w:t xml:space="preserve">Si vous avez des inquiétudes </w:t>
      </w:r>
      <w:r w:rsidRPr="7A358545">
        <w:rPr>
          <w:rFonts w:asciiTheme="majorHAnsi" w:hAnsiTheme="majorHAnsi"/>
          <w:color w:val="auto"/>
          <w:sz w:val="22"/>
          <w:szCs w:val="22"/>
          <w:lang w:eastAsia="en-CA"/>
        </w:rPr>
        <w:t xml:space="preserve">concernant les symptômes que vous développez après avoir reçu le vaccin, communiquez avec votre </w:t>
      </w:r>
      <w:r w:rsidRPr="7A358545" w:rsidR="00A01011">
        <w:rPr>
          <w:rFonts w:asciiTheme="majorHAnsi" w:hAnsiTheme="majorHAnsi"/>
          <w:color w:val="auto"/>
          <w:sz w:val="22"/>
          <w:szCs w:val="22"/>
          <w:lang w:eastAsia="en-CA"/>
        </w:rPr>
        <w:t>professionnel</w:t>
      </w:r>
      <w:r w:rsidRPr="7A358545">
        <w:rPr>
          <w:rFonts w:asciiTheme="majorHAnsi" w:hAnsiTheme="majorHAnsi"/>
          <w:color w:val="auto"/>
          <w:sz w:val="22"/>
          <w:szCs w:val="22"/>
          <w:lang w:eastAsia="en-CA"/>
        </w:rPr>
        <w:t xml:space="preserve"> de santé </w:t>
      </w:r>
      <w:r w:rsidRPr="7A358545" w:rsidR="5EC4BD5E">
        <w:rPr>
          <w:rFonts w:asciiTheme="majorHAnsi" w:hAnsiTheme="majorHAnsi"/>
          <w:color w:val="auto"/>
          <w:sz w:val="22"/>
          <w:szCs w:val="22"/>
          <w:lang w:eastAsia="en-CA"/>
        </w:rPr>
        <w:t xml:space="preserve">ou </w:t>
      </w:r>
      <w:r w:rsidRPr="7A358545" w:rsidR="00A01011">
        <w:rPr>
          <w:rFonts w:asciiTheme="majorHAnsi" w:hAnsiTheme="majorHAnsi"/>
          <w:color w:val="auto"/>
          <w:sz w:val="22"/>
          <w:szCs w:val="22"/>
          <w:lang w:eastAsia="en-CA"/>
        </w:rPr>
        <w:t>les responsables</w:t>
      </w:r>
      <w:r w:rsidRPr="7A358545" w:rsidR="5EC4BD5E">
        <w:rPr>
          <w:rFonts w:asciiTheme="majorHAnsi" w:hAnsiTheme="majorHAnsi"/>
          <w:color w:val="auto"/>
          <w:sz w:val="22"/>
          <w:szCs w:val="22"/>
          <w:lang w:eastAsia="en-CA"/>
        </w:rPr>
        <w:t xml:space="preserve"> locaux </w:t>
      </w:r>
      <w:r w:rsidRPr="7A358545" w:rsidR="00A01011">
        <w:rPr>
          <w:rFonts w:asciiTheme="majorHAnsi" w:hAnsiTheme="majorHAnsi"/>
          <w:color w:val="auto"/>
          <w:sz w:val="22"/>
          <w:szCs w:val="22"/>
          <w:lang w:eastAsia="en-CA"/>
        </w:rPr>
        <w:t>de la santé publique</w:t>
      </w:r>
      <w:r w:rsidRPr="7A358545" w:rsidR="5EC4BD5E">
        <w:rPr>
          <w:rFonts w:asciiTheme="majorHAnsi" w:hAnsiTheme="majorHAnsi"/>
          <w:color w:val="auto"/>
          <w:sz w:val="22"/>
          <w:szCs w:val="22"/>
          <w:lang w:eastAsia="en-CA"/>
        </w:rPr>
        <w:t xml:space="preserve"> </w:t>
      </w:r>
      <w:r w:rsidRPr="7A358545">
        <w:rPr>
          <w:rFonts w:asciiTheme="majorHAnsi" w:hAnsiTheme="majorHAnsi"/>
          <w:color w:val="auto"/>
          <w:sz w:val="22"/>
          <w:szCs w:val="22"/>
          <w:lang w:eastAsia="en-CA"/>
        </w:rPr>
        <w:t xml:space="preserve">pour obtenir des conseils. Tout effet secondaire grave après </w:t>
      </w:r>
      <w:r w:rsidRPr="7A358545">
        <w:rPr>
          <w:rFonts w:asciiTheme="majorHAnsi" w:hAnsiTheme="majorHAnsi"/>
          <w:color w:val="auto"/>
          <w:sz w:val="22"/>
          <w:szCs w:val="22"/>
          <w:lang w:eastAsia="en-CA"/>
        </w:rPr>
        <w:t xml:space="preserve">la vaccination doit être signalé au service de santé publique local. </w:t>
      </w:r>
    </w:p>
    <w:p w:rsidR="00F92ABF" w:rsidP="76B80AAE" w:rsidRDefault="00F92ABF" w14:paraId="37EF2AA4" w14:textId="44A84D7F">
      <w:pPr>
        <w:numPr>
          <w:ilvl w:val="0"/>
          <w:numId w:val="43"/>
        </w:numPr>
        <w:spacing w:beforeAutospacing="1" w:afterAutospacing="1" w:line="259" w:lineRule="auto"/>
        <w:rPr>
          <w:rFonts w:eastAsia="Times New Roman" w:asciiTheme="majorHAnsi" w:hAnsiTheme="majorHAnsi" w:cstheme="majorBidi"/>
          <w:color w:val="auto"/>
          <w:sz w:val="22"/>
          <w:szCs w:val="22"/>
        </w:rPr>
      </w:pPr>
      <w:r w:rsidRPr="76B80AAE">
        <w:rPr>
          <w:rFonts w:asciiTheme="majorHAnsi" w:hAnsiTheme="majorHAnsi"/>
          <w:color w:val="auto"/>
          <w:sz w:val="22"/>
          <w:szCs w:val="22"/>
        </w:rPr>
        <w:t xml:space="preserve">Si vous devez recevoir </w:t>
      </w:r>
      <w:r w:rsidRPr="76B80AAE" w:rsidR="00F64FE4">
        <w:rPr>
          <w:rFonts w:asciiTheme="majorHAnsi" w:hAnsiTheme="majorHAnsi"/>
          <w:color w:val="auto"/>
          <w:sz w:val="22"/>
          <w:szCs w:val="22"/>
        </w:rPr>
        <w:t>une dose supplémentaire du vaccin I</w:t>
      </w:r>
      <w:r w:rsidRPr="76B80AAE" w:rsidR="00EF7E6D">
        <w:rPr>
          <w:rFonts w:asciiTheme="majorHAnsi" w:hAnsiTheme="majorHAnsi"/>
          <w:color w:val="auto"/>
          <w:sz w:val="22"/>
          <w:szCs w:val="22"/>
        </w:rPr>
        <w:t>mvamune</w:t>
      </w:r>
      <w:r w:rsidRPr="76B80AAE">
        <w:rPr>
          <w:rFonts w:asciiTheme="majorHAnsi" w:hAnsiTheme="majorHAnsi"/>
          <w:color w:val="auto"/>
          <w:sz w:val="22"/>
          <w:szCs w:val="22"/>
        </w:rPr>
        <w:t xml:space="preserve">, informez la personne qui vous </w:t>
      </w:r>
      <w:r w:rsidRPr="76B80AAE" w:rsidR="00EF7E6D">
        <w:rPr>
          <w:rFonts w:asciiTheme="majorHAnsi" w:hAnsiTheme="majorHAnsi"/>
          <w:color w:val="auto"/>
          <w:sz w:val="22"/>
          <w:szCs w:val="22"/>
        </w:rPr>
        <w:t>administrera</w:t>
      </w:r>
      <w:r w:rsidRPr="76B80AAE">
        <w:rPr>
          <w:rFonts w:asciiTheme="majorHAnsi" w:hAnsiTheme="majorHAnsi"/>
          <w:color w:val="auto"/>
          <w:sz w:val="22"/>
          <w:szCs w:val="22"/>
        </w:rPr>
        <w:t xml:space="preserve"> la prochaine dose de tous les effets secondaires que vous avez subis.</w:t>
      </w:r>
    </w:p>
    <w:p w:rsidR="76B80AAE" w:rsidP="76B80AAE" w:rsidRDefault="76B80AAE" w14:paraId="3630FE69" w14:textId="4D50BEDB">
      <w:pPr>
        <w:spacing w:line="259" w:lineRule="auto"/>
        <w:rPr>
          <w:rFonts w:eastAsia="Times New Roman" w:asciiTheme="majorHAnsi" w:hAnsiTheme="majorHAnsi" w:cstheme="majorBidi"/>
          <w:color w:val="auto"/>
          <w:sz w:val="22"/>
          <w:szCs w:val="22"/>
        </w:rPr>
      </w:pPr>
    </w:p>
    <w:p w:rsidR="00734376" w:rsidP="509C8E56" w:rsidRDefault="00734376" w14:paraId="5E544328" w14:textId="0C5FCFC5">
      <w:pPr>
        <w:spacing w:before="0" w:after="160" w:line="259" w:lineRule="auto"/>
        <w:contextualSpacing/>
        <w:rPr>
          <w:rFonts w:eastAsia="Calibri" w:asciiTheme="majorHAnsi" w:hAnsiTheme="majorHAnsi" w:cstheme="majorBidi"/>
          <w:b/>
          <w:bCs/>
          <w:color w:val="auto"/>
          <w:sz w:val="22"/>
          <w:szCs w:val="22"/>
        </w:rPr>
      </w:pPr>
      <w:r w:rsidRPr="509C8E56">
        <w:rPr>
          <w:rFonts w:eastAsia="Calibri" w:asciiTheme="majorHAnsi" w:hAnsiTheme="majorHAnsi" w:cstheme="majorBidi"/>
          <w:b/>
          <w:bCs/>
          <w:color w:val="auto"/>
          <w:sz w:val="22"/>
          <w:szCs w:val="22"/>
        </w:rPr>
        <w:t>Quand vais-je obtenir les avantages protecteurs du vaccin?</w:t>
      </w:r>
    </w:p>
    <w:p w:rsidR="00734376" w:rsidP="7A358545" w:rsidRDefault="002B703B" w14:paraId="7A05F79B" w14:textId="5CA7ED35">
      <w:pPr>
        <w:pStyle w:val="ListParagraph"/>
        <w:numPr>
          <w:ilvl w:val="0"/>
          <w:numId w:val="1"/>
        </w:numPr>
        <w:spacing w:after="160" w:line="259" w:lineRule="auto"/>
        <w:contextualSpacing/>
        <w:rPr>
          <w:rFonts w:eastAsia="Calibri" w:asciiTheme="majorHAnsi" w:hAnsiTheme="majorHAnsi" w:cstheme="majorBidi"/>
        </w:rPr>
      </w:pPr>
      <w:r w:rsidRPr="7A358545">
        <w:rPr>
          <w:rFonts w:eastAsia="Calibri" w:asciiTheme="majorHAnsi" w:hAnsiTheme="majorHAnsi" w:cstheme="majorBidi"/>
          <w:b/>
          <w:bCs/>
        </w:rPr>
        <w:t>L’immunité conféré par le vaccin prend environ</w:t>
      </w:r>
      <w:r w:rsidRPr="7A358545" w:rsidR="00734376">
        <w:rPr>
          <w:rFonts w:eastAsia="Calibri" w:asciiTheme="majorHAnsi" w:hAnsiTheme="majorHAnsi" w:cstheme="majorBidi"/>
          <w:b/>
          <w:bCs/>
        </w:rPr>
        <w:t xml:space="preserve"> </w:t>
      </w:r>
      <w:r w:rsidRPr="7A358545">
        <w:rPr>
          <w:rFonts w:eastAsia="Calibri" w:asciiTheme="majorHAnsi" w:hAnsiTheme="majorHAnsi" w:cstheme="majorBidi"/>
          <w:b/>
          <w:bCs/>
        </w:rPr>
        <w:t>deux semaines</w:t>
      </w:r>
      <w:r w:rsidRPr="7A358545" w:rsidR="00734376">
        <w:rPr>
          <w:rFonts w:eastAsia="Calibri" w:asciiTheme="majorHAnsi" w:hAnsiTheme="majorHAnsi" w:cstheme="majorBidi"/>
          <w:b/>
          <w:bCs/>
        </w:rPr>
        <w:t xml:space="preserve"> </w:t>
      </w:r>
      <w:r w:rsidRPr="7A358545">
        <w:rPr>
          <w:rFonts w:eastAsia="Calibri" w:asciiTheme="majorHAnsi" w:hAnsiTheme="majorHAnsi" w:cstheme="majorBidi"/>
          <w:b/>
          <w:bCs/>
        </w:rPr>
        <w:t>à se</w:t>
      </w:r>
      <w:r w:rsidRPr="7A358545" w:rsidR="00EF7E6D">
        <w:rPr>
          <w:rFonts w:eastAsia="Calibri" w:asciiTheme="majorHAnsi" w:hAnsiTheme="majorHAnsi" w:cstheme="majorBidi"/>
          <w:b/>
          <w:bCs/>
        </w:rPr>
        <w:t xml:space="preserve"> </w:t>
      </w:r>
      <w:r w:rsidRPr="7A358545" w:rsidR="00734376">
        <w:rPr>
          <w:rFonts w:eastAsia="Calibri" w:asciiTheme="majorHAnsi" w:hAnsiTheme="majorHAnsi" w:cstheme="majorBidi"/>
          <w:b/>
          <w:bCs/>
        </w:rPr>
        <w:t>développe</w:t>
      </w:r>
      <w:r w:rsidRPr="7A358545">
        <w:rPr>
          <w:rFonts w:eastAsia="Calibri" w:asciiTheme="majorHAnsi" w:hAnsiTheme="majorHAnsi" w:cstheme="majorBidi"/>
          <w:b/>
          <w:bCs/>
        </w:rPr>
        <w:t>r</w:t>
      </w:r>
      <w:r w:rsidRPr="7A358545" w:rsidR="00734376">
        <w:rPr>
          <w:rFonts w:eastAsia="Calibri" w:asciiTheme="majorHAnsi" w:hAnsiTheme="majorHAnsi" w:cstheme="majorBidi"/>
        </w:rPr>
        <w:t xml:space="preserve">. </w:t>
      </w:r>
      <w:r w:rsidRPr="7A358545">
        <w:rPr>
          <w:rFonts w:eastAsia="Calibri" w:asciiTheme="majorHAnsi" w:hAnsiTheme="majorHAnsi" w:cstheme="majorBidi"/>
          <w:b/>
          <w:bCs/>
        </w:rPr>
        <w:t xml:space="preserve">Même si vous êtes vacciné, continuez à adopter des comportements sexuels </w:t>
      </w:r>
      <w:r w:rsidRPr="7A358545">
        <w:rPr>
          <w:rFonts w:eastAsia="Calibri" w:asciiTheme="majorHAnsi" w:hAnsiTheme="majorHAnsi" w:cstheme="majorBidi"/>
          <w:b/>
          <w:bCs/>
        </w:rPr>
        <w:t xml:space="preserve">protégés </w:t>
      </w:r>
      <w:r w:rsidRPr="7A358545">
        <w:rPr>
          <w:rFonts w:eastAsia="Calibri" w:asciiTheme="majorHAnsi" w:hAnsiTheme="majorHAnsi" w:cstheme="majorBidi"/>
        </w:rPr>
        <w:t xml:space="preserve">(comme l'utilisation du condom et le dépistage régulier des </w:t>
      </w:r>
      <w:r w:rsidRPr="004B2F8C" w:rsidR="004B2F8C">
        <w:rPr>
          <w:rFonts w:eastAsia="Calibri" w:asciiTheme="majorHAnsi" w:hAnsiTheme="majorHAnsi" w:cstheme="majorBidi"/>
        </w:rPr>
        <w:t>infections transmissibles sexuellement</w:t>
      </w:r>
      <w:r w:rsidRPr="7A358545">
        <w:rPr>
          <w:rFonts w:eastAsia="Calibri" w:asciiTheme="majorHAnsi" w:hAnsiTheme="majorHAnsi" w:cstheme="majorBidi"/>
        </w:rPr>
        <w:t xml:space="preserve">) qui peuvent vous protéger et vos partenaires, </w:t>
      </w:r>
      <w:r w:rsidRPr="7A358545" w:rsidR="51549A08">
        <w:rPr>
          <w:rFonts w:eastAsia="Calibri" w:asciiTheme="majorHAnsi" w:hAnsiTheme="majorHAnsi" w:cstheme="majorBidi"/>
        </w:rPr>
        <w:t>de</w:t>
      </w:r>
      <w:r w:rsidRPr="7A358545" w:rsidR="0ACDFD7F">
        <w:rPr>
          <w:rFonts w:eastAsia="Calibri" w:asciiTheme="majorHAnsi" w:hAnsiTheme="majorHAnsi" w:cstheme="majorBidi"/>
        </w:rPr>
        <w:t xml:space="preserve"> la</w:t>
      </w:r>
      <w:r w:rsidRPr="7A358545">
        <w:rPr>
          <w:rFonts w:eastAsia="Calibri" w:asciiTheme="majorHAnsi" w:hAnsiTheme="majorHAnsi" w:cstheme="majorBidi"/>
        </w:rPr>
        <w:t xml:space="preserve"> mpox et d'autres infections</w:t>
      </w:r>
      <w:r w:rsidRPr="00EF1EA1" w:rsidR="00EF1EA1">
        <w:rPr>
          <w:rFonts w:eastAsia="Calibri" w:asciiTheme="majorHAnsi" w:hAnsiTheme="majorHAnsi" w:cstheme="majorBidi"/>
        </w:rPr>
        <w:t xml:space="preserve"> </w:t>
      </w:r>
      <w:r w:rsidRPr="7A358545" w:rsidR="00EF1EA1">
        <w:rPr>
          <w:rFonts w:eastAsia="Calibri" w:asciiTheme="majorHAnsi" w:hAnsiTheme="majorHAnsi" w:cstheme="majorBidi"/>
        </w:rPr>
        <w:t>transmissibles</w:t>
      </w:r>
      <w:r w:rsidRPr="7A358545">
        <w:rPr>
          <w:rFonts w:eastAsia="Calibri" w:asciiTheme="majorHAnsi" w:hAnsiTheme="majorHAnsi" w:cstheme="majorBidi"/>
        </w:rPr>
        <w:t xml:space="preserve"> sexuellement.</w:t>
      </w:r>
    </w:p>
    <w:p w:rsidRPr="00AE613B" w:rsidR="00EF7E6D" w:rsidP="00734376" w:rsidRDefault="00EF7E6D" w14:paraId="060BCA85" w14:textId="77777777">
      <w:pPr>
        <w:spacing w:before="0" w:after="160" w:line="259" w:lineRule="auto"/>
        <w:contextualSpacing/>
        <w:rPr>
          <w:rFonts w:eastAsia="Calibri" w:asciiTheme="majorHAnsi" w:hAnsiTheme="majorHAnsi" w:cstheme="majorHAnsi"/>
          <w:b/>
          <w:color w:val="auto"/>
          <w:sz w:val="22"/>
          <w:szCs w:val="22"/>
        </w:rPr>
      </w:pPr>
    </w:p>
    <w:p w:rsidRPr="00AE613B" w:rsidR="002C568A" w:rsidP="04A58D79" w:rsidRDefault="002C568A" w14:paraId="6D2523D7" w14:textId="2B02F716">
      <w:pPr>
        <w:spacing w:before="0" w:after="160" w:line="259" w:lineRule="auto"/>
        <w:rPr>
          <w:rFonts w:eastAsia="Calibri" w:asciiTheme="majorHAnsi" w:hAnsiTheme="majorHAnsi" w:cstheme="majorBidi"/>
          <w:b/>
          <w:bCs/>
          <w:color w:val="auto"/>
          <w:sz w:val="22"/>
          <w:szCs w:val="22"/>
        </w:rPr>
      </w:pPr>
      <w:r w:rsidRPr="04A58D79">
        <w:rPr>
          <w:rFonts w:asciiTheme="majorHAnsi" w:hAnsiTheme="majorHAnsi"/>
          <w:b/>
          <w:bCs/>
          <w:color w:val="auto"/>
          <w:sz w:val="22"/>
          <w:szCs w:val="22"/>
        </w:rPr>
        <w:t xml:space="preserve">Quand dois-je revenir pour ma prochaine dose de vaccin? </w:t>
      </w:r>
    </w:p>
    <w:p w:rsidRPr="00DE2386" w:rsidR="00F64FE4" w:rsidP="5EC4BD5E" w:rsidRDefault="002B703B" w14:paraId="39A3D626" w14:textId="12DC1F6E">
      <w:pPr>
        <w:pStyle w:val="ListParagraph"/>
        <w:numPr>
          <w:ilvl w:val="0"/>
          <w:numId w:val="44"/>
        </w:numPr>
        <w:contextualSpacing/>
        <w:rPr>
          <w:rFonts w:eastAsia="Times New Roman" w:asciiTheme="majorHAnsi" w:hAnsiTheme="majorHAnsi" w:cstheme="majorBidi"/>
          <w:color w:val="333333"/>
        </w:rPr>
      </w:pPr>
      <w:r>
        <w:rPr>
          <w:rFonts w:cs="Times New Roman" w:asciiTheme="majorHAnsi" w:hAnsiTheme="majorHAnsi" w:eastAsiaTheme="minorEastAsia"/>
          <w:color w:val="333333"/>
        </w:rPr>
        <w:t>La plupart des gens doivent recevoir une</w:t>
      </w:r>
      <w:r w:rsidRPr="10898582" w:rsidR="00F64FE4">
        <w:rPr>
          <w:rFonts w:cs="Times New Roman" w:asciiTheme="majorHAnsi" w:hAnsiTheme="majorHAnsi" w:eastAsiaTheme="minorEastAsia"/>
          <w:color w:val="333333"/>
        </w:rPr>
        <w:t xml:space="preserve"> deuxième dose </w:t>
      </w:r>
      <w:r>
        <w:rPr>
          <w:rFonts w:cs="Times New Roman" w:asciiTheme="majorHAnsi" w:hAnsiTheme="majorHAnsi" w:eastAsiaTheme="minorEastAsia"/>
          <w:color w:val="333333"/>
        </w:rPr>
        <w:t>d’I</w:t>
      </w:r>
      <w:r w:rsidR="00EF7E6D">
        <w:rPr>
          <w:rFonts w:cs="Times New Roman" w:asciiTheme="majorHAnsi" w:hAnsiTheme="majorHAnsi" w:eastAsiaTheme="minorEastAsia"/>
          <w:color w:val="333333"/>
        </w:rPr>
        <w:t>mvamune</w:t>
      </w:r>
      <w:r>
        <w:rPr>
          <w:rFonts w:cs="Times New Roman" w:asciiTheme="majorHAnsi" w:hAnsiTheme="majorHAnsi" w:eastAsiaTheme="minorEastAsia"/>
          <w:color w:val="333333"/>
        </w:rPr>
        <w:t xml:space="preserve"> au moins</w:t>
      </w:r>
      <w:r w:rsidRPr="10898582" w:rsidR="00F64FE4">
        <w:rPr>
          <w:rFonts w:cs="Times New Roman" w:asciiTheme="majorHAnsi" w:hAnsiTheme="majorHAnsi" w:eastAsiaTheme="minorEastAsia"/>
          <w:color w:val="333333"/>
        </w:rPr>
        <w:t xml:space="preserve"> 28 jours après la première dose.</w:t>
      </w:r>
    </w:p>
    <w:p w:rsidRPr="00AE613B" w:rsidR="00F92ABF" w:rsidP="76B80AAE" w:rsidRDefault="009B084D" w14:paraId="158A92A5" w14:textId="3286CB7C">
      <w:pPr>
        <w:pStyle w:val="ListParagraph"/>
        <w:numPr>
          <w:ilvl w:val="1"/>
          <w:numId w:val="44"/>
        </w:numPr>
        <w:contextualSpacing/>
        <w:rPr>
          <w:rFonts w:eastAsia="Times New Roman" w:asciiTheme="majorHAnsi" w:hAnsiTheme="majorHAnsi" w:cstheme="majorBidi"/>
          <w:color w:val="333333"/>
        </w:rPr>
      </w:pPr>
      <w:r w:rsidRPr="76B80AAE">
        <w:rPr>
          <w:rFonts w:eastAsia="Times New Roman" w:asciiTheme="majorHAnsi" w:hAnsiTheme="majorHAnsi" w:cstheme="majorBidi"/>
          <w:color w:val="333333"/>
        </w:rPr>
        <w:t>Les personnes qui ont déjà été vaccinées contre la variole n'ont pas besoin d'une deuxième dose tant que leur système immunitaire ne présente pas de problèmes.</w:t>
      </w:r>
    </w:p>
    <w:p w:rsidRPr="00AE613B" w:rsidR="00F92ABF" w:rsidP="7A358545" w:rsidRDefault="0047398D" w14:paraId="13161787" w14:textId="200058E0">
      <w:pPr>
        <w:pStyle w:val="ListParagraph"/>
        <w:numPr>
          <w:ilvl w:val="1"/>
          <w:numId w:val="44"/>
        </w:numPr>
        <w:contextualSpacing/>
        <w:rPr>
          <w:rFonts w:eastAsia="Times New Roman" w:asciiTheme="majorHAnsi" w:hAnsiTheme="majorHAnsi" w:cstheme="majorBidi"/>
          <w:color w:val="333333"/>
        </w:rPr>
      </w:pPr>
      <w:r w:rsidRPr="7A358545">
        <w:rPr>
          <w:rFonts w:eastAsia="Times New Roman" w:asciiTheme="majorHAnsi" w:hAnsiTheme="majorHAnsi" w:cstheme="majorBidi"/>
          <w:color w:val="333333"/>
        </w:rPr>
        <w:t xml:space="preserve">Les personnes dont le système immunitaire est déficient </w:t>
      </w:r>
      <w:r w:rsidRPr="7A358545">
        <w:rPr>
          <w:rFonts w:eastAsia="Times New Roman" w:asciiTheme="majorHAnsi" w:hAnsiTheme="majorHAnsi" w:cstheme="majorBidi"/>
          <w:color w:val="333333"/>
        </w:rPr>
        <w:t xml:space="preserve">doivent recevoir une deuxième dose 28 jours après la première </w:t>
      </w:r>
      <w:r w:rsidRPr="7A358545" w:rsidR="009B084D">
        <w:rPr>
          <w:rFonts w:eastAsia="Times New Roman" w:asciiTheme="majorHAnsi" w:hAnsiTheme="majorHAnsi" w:cstheme="majorBidi"/>
          <w:color w:val="333333"/>
        </w:rPr>
        <w:t>(</w:t>
      </w:r>
      <w:r w:rsidRPr="7A358545">
        <w:rPr>
          <w:rFonts w:eastAsia="Times New Roman" w:asciiTheme="majorHAnsi" w:hAnsiTheme="majorHAnsi" w:cstheme="majorBidi"/>
          <w:color w:val="333333"/>
        </w:rPr>
        <w:t xml:space="preserve">indépendamment qu'ils ont été vaccinés ou non </w:t>
      </w:r>
      <w:r w:rsidRPr="7A358545" w:rsidR="00F817B2">
        <w:rPr>
          <w:rFonts w:eastAsia="Times New Roman" w:asciiTheme="majorHAnsi" w:hAnsiTheme="majorHAnsi" w:cstheme="majorBidi"/>
          <w:color w:val="333333"/>
        </w:rPr>
        <w:t>contre la variole</w:t>
      </w:r>
      <w:r w:rsidRPr="7A358545" w:rsidR="15DBE37C">
        <w:rPr>
          <w:rFonts w:eastAsia="Times New Roman" w:asciiTheme="majorHAnsi" w:hAnsiTheme="majorHAnsi" w:cstheme="majorBidi"/>
          <w:color w:val="333333"/>
        </w:rPr>
        <w:t xml:space="preserve"> ou la mpox</w:t>
      </w:r>
      <w:r w:rsidRPr="7A358545" w:rsidR="009B084D">
        <w:rPr>
          <w:rFonts w:eastAsia="Times New Roman" w:asciiTheme="majorHAnsi" w:hAnsiTheme="majorHAnsi" w:cstheme="majorBidi"/>
          <w:color w:val="333333"/>
        </w:rPr>
        <w:t>).</w:t>
      </w:r>
      <w:r w:rsidRPr="7A358545" w:rsidR="00EF7E6D">
        <w:rPr>
          <w:rFonts w:eastAsia="Times New Roman" w:asciiTheme="majorHAnsi" w:hAnsiTheme="majorHAnsi" w:cstheme="majorBidi"/>
          <w:color w:val="333333"/>
        </w:rPr>
        <w:t xml:space="preserve"> </w:t>
      </w:r>
    </w:p>
    <w:p w:rsidRPr="00AE613B" w:rsidR="00F92ABF" w:rsidP="76B80AAE" w:rsidRDefault="00F92ABF" w14:paraId="2764F047" w14:textId="190C26DC">
      <w:pPr>
        <w:pStyle w:val="ListParagraph"/>
        <w:numPr>
          <w:ilvl w:val="0"/>
          <w:numId w:val="44"/>
        </w:numPr>
        <w:contextualSpacing/>
        <w:rPr>
          <w:rFonts w:eastAsia="Times New Roman" w:asciiTheme="majorHAnsi" w:hAnsiTheme="majorHAnsi" w:cstheme="majorBidi"/>
          <w:color w:val="333333"/>
        </w:rPr>
      </w:pPr>
      <w:r w:rsidRPr="76B80AAE">
        <w:rPr>
          <w:rFonts w:asciiTheme="majorHAnsi" w:hAnsiTheme="majorHAnsi"/>
          <w:b/>
          <w:bCs/>
        </w:rPr>
        <w:t xml:space="preserve">Apportez votre carnet de vaccination </w:t>
      </w:r>
      <w:r w:rsidRPr="76B80AAE">
        <w:rPr>
          <w:rFonts w:asciiTheme="majorHAnsi" w:hAnsiTheme="majorHAnsi"/>
        </w:rPr>
        <w:t xml:space="preserve">pour votre prochaine dose et informez la personne qui vous administre </w:t>
      </w:r>
      <w:r w:rsidRPr="76B80AAE">
        <w:rPr>
          <w:rFonts w:asciiTheme="majorHAnsi" w:hAnsiTheme="majorHAnsi"/>
        </w:rPr>
        <w:t>le vaccin des effets secondaires que vous avez subis après les doses précédentes.</w:t>
      </w:r>
    </w:p>
    <w:p w:rsidRPr="00AE613B" w:rsidR="002C568A" w:rsidP="00F92ABF" w:rsidRDefault="002C568A" w14:paraId="09ADA339" w14:textId="77777777">
      <w:pPr>
        <w:spacing w:before="0" w:after="160" w:line="259" w:lineRule="auto"/>
        <w:ind w:left="360" w:hanging="360"/>
        <w:contextualSpacing/>
        <w:rPr>
          <w:rFonts w:eastAsia="Calibri" w:asciiTheme="majorHAnsi" w:hAnsiTheme="majorHAnsi" w:cstheme="majorHAnsi"/>
          <w:b/>
          <w:color w:val="auto"/>
          <w:sz w:val="22"/>
          <w:szCs w:val="22"/>
        </w:rPr>
      </w:pPr>
    </w:p>
    <w:p w:rsidRPr="00AE613B" w:rsidR="002C568A" w:rsidP="76B80AAE" w:rsidRDefault="002C568A" w14:paraId="655B7BA0" w14:textId="1DDBCA7B">
      <w:pPr>
        <w:spacing w:before="0" w:after="160" w:line="259" w:lineRule="auto"/>
        <w:ind w:left="360" w:hanging="360"/>
        <w:contextualSpacing/>
        <w:rPr>
          <w:rFonts w:eastAsia="Calibri" w:asciiTheme="majorHAnsi" w:hAnsiTheme="majorHAnsi" w:cstheme="majorBidi"/>
          <w:b/>
          <w:bCs/>
          <w:color w:val="auto"/>
          <w:sz w:val="22"/>
          <w:szCs w:val="22"/>
        </w:rPr>
      </w:pPr>
      <w:r w:rsidRPr="76B80AAE">
        <w:rPr>
          <w:rFonts w:asciiTheme="majorHAnsi" w:hAnsiTheme="majorHAnsi"/>
          <w:b/>
          <w:bCs/>
          <w:color w:val="auto"/>
          <w:sz w:val="22"/>
          <w:szCs w:val="22"/>
        </w:rPr>
        <w:t>Ce qu’il faut retenir</w:t>
      </w:r>
    </w:p>
    <w:p w:rsidRPr="002001AB" w:rsidR="002001AB" w:rsidP="7A358545" w:rsidRDefault="002001AB" w14:paraId="5EF9E21F" w14:textId="38734E8A">
      <w:pPr>
        <w:numPr>
          <w:ilvl w:val="0"/>
          <w:numId w:val="45"/>
        </w:numPr>
        <w:spacing w:before="0" w:after="0" w:line="259" w:lineRule="auto"/>
        <w:rPr>
          <w:rFonts w:asciiTheme="majorHAnsi" w:hAnsiTheme="majorHAnsi" w:eastAsiaTheme="majorEastAsia" w:cstheme="majorBidi"/>
          <w:color w:val="auto"/>
          <w:sz w:val="22"/>
          <w:szCs w:val="22"/>
        </w:rPr>
      </w:pPr>
      <w:r w:rsidRPr="7A358545">
        <w:rPr>
          <w:rFonts w:asciiTheme="majorHAnsi" w:hAnsiTheme="majorHAnsi" w:cstheme="minorBidi"/>
          <w:color w:val="auto"/>
          <w:sz w:val="22"/>
          <w:szCs w:val="22"/>
        </w:rPr>
        <w:t xml:space="preserve">Si vous devez recevoir </w:t>
      </w:r>
      <w:r w:rsidRPr="7A358545" w:rsidR="009B084D">
        <w:rPr>
          <w:rFonts w:asciiTheme="majorHAnsi" w:hAnsiTheme="majorHAnsi" w:cstheme="minorBidi"/>
          <w:color w:val="auto"/>
          <w:sz w:val="22"/>
          <w:szCs w:val="22"/>
        </w:rPr>
        <w:t xml:space="preserve">un autre type de </w:t>
      </w:r>
      <w:r w:rsidRPr="7A358545">
        <w:rPr>
          <w:rFonts w:asciiTheme="majorHAnsi" w:hAnsiTheme="majorHAnsi" w:cstheme="minorBidi"/>
          <w:color w:val="auto"/>
          <w:sz w:val="22"/>
          <w:szCs w:val="22"/>
        </w:rPr>
        <w:t>vaccin</w:t>
      </w:r>
      <w:r w:rsidRPr="7A358545" w:rsidR="009B084D">
        <w:rPr>
          <w:rFonts w:asciiTheme="majorHAnsi" w:hAnsiTheme="majorHAnsi" w:cstheme="minorBidi"/>
          <w:color w:val="auto"/>
          <w:sz w:val="22"/>
          <w:szCs w:val="22"/>
        </w:rPr>
        <w:t xml:space="preserve"> dans les quatre semaines suivant votre vaccin I</w:t>
      </w:r>
      <w:r w:rsidRPr="7A358545" w:rsidR="00EF7E6D">
        <w:rPr>
          <w:rFonts w:asciiTheme="majorHAnsi" w:hAnsiTheme="majorHAnsi" w:cstheme="minorBidi"/>
          <w:color w:val="auto"/>
          <w:sz w:val="22"/>
          <w:szCs w:val="22"/>
        </w:rPr>
        <w:t>mvamune</w:t>
      </w:r>
      <w:r w:rsidRPr="7A358545">
        <w:rPr>
          <w:rFonts w:asciiTheme="majorHAnsi" w:hAnsiTheme="majorHAnsi" w:cstheme="minorBidi"/>
          <w:color w:val="auto"/>
          <w:sz w:val="22"/>
          <w:szCs w:val="22"/>
        </w:rPr>
        <w:t xml:space="preserve">, informez votre </w:t>
      </w:r>
      <w:r w:rsidRPr="7A358545" w:rsidR="776789ED">
        <w:rPr>
          <w:rFonts w:asciiTheme="majorHAnsi" w:hAnsiTheme="majorHAnsi" w:cstheme="minorBidi"/>
          <w:color w:val="auto"/>
          <w:sz w:val="22"/>
          <w:szCs w:val="22"/>
        </w:rPr>
        <w:t>vaccinateur</w:t>
      </w:r>
      <w:r w:rsidRPr="7A358545">
        <w:rPr>
          <w:rFonts w:asciiTheme="majorHAnsi" w:hAnsiTheme="majorHAnsi" w:cstheme="minorBidi"/>
          <w:color w:val="auto"/>
          <w:sz w:val="22"/>
          <w:szCs w:val="22"/>
        </w:rPr>
        <w:t xml:space="preserve"> </w:t>
      </w:r>
      <w:r w:rsidRPr="7A358545" w:rsidR="009B084D">
        <w:rPr>
          <w:rFonts w:asciiTheme="majorHAnsi" w:hAnsiTheme="majorHAnsi" w:cstheme="minorBidi"/>
          <w:color w:val="auto"/>
          <w:sz w:val="22"/>
          <w:szCs w:val="22"/>
        </w:rPr>
        <w:t>que vous avez reçu un vaccin I</w:t>
      </w:r>
      <w:r w:rsidRPr="7A358545" w:rsidR="00EF7E6D">
        <w:rPr>
          <w:rFonts w:asciiTheme="majorHAnsi" w:hAnsiTheme="majorHAnsi" w:cstheme="minorBidi"/>
          <w:color w:val="auto"/>
          <w:sz w:val="22"/>
          <w:szCs w:val="22"/>
        </w:rPr>
        <w:t>mvamune</w:t>
      </w:r>
      <w:r w:rsidRPr="7A358545" w:rsidR="009B084D">
        <w:rPr>
          <w:rFonts w:asciiTheme="majorHAnsi" w:hAnsiTheme="majorHAnsi" w:cstheme="minorBidi"/>
          <w:color w:val="auto"/>
          <w:sz w:val="22"/>
          <w:szCs w:val="22"/>
        </w:rPr>
        <w:t xml:space="preserve"> afin de déterminer si l’autre vaccin doit être</w:t>
      </w:r>
      <w:r w:rsidRPr="7A358545" w:rsidR="00EF7E6D">
        <w:rPr>
          <w:rFonts w:asciiTheme="majorHAnsi" w:hAnsiTheme="majorHAnsi" w:cstheme="minorBidi"/>
          <w:color w:val="auto"/>
          <w:sz w:val="22"/>
          <w:szCs w:val="22"/>
        </w:rPr>
        <w:t xml:space="preserve"> administré</w:t>
      </w:r>
      <w:r w:rsidRPr="7A358545" w:rsidR="00B47C28">
        <w:rPr>
          <w:rFonts w:asciiTheme="majorHAnsi" w:hAnsiTheme="majorHAnsi" w:cstheme="minorBidi"/>
          <w:color w:val="auto"/>
          <w:sz w:val="22"/>
          <w:szCs w:val="22"/>
        </w:rPr>
        <w:t>.</w:t>
      </w:r>
    </w:p>
    <w:p w:rsidRPr="004E38B4" w:rsidR="00F92ABF" w:rsidP="7A358545" w:rsidRDefault="00F92ABF" w14:paraId="77295BCC" w14:textId="16E9FB3A">
      <w:pPr>
        <w:numPr>
          <w:ilvl w:val="0"/>
          <w:numId w:val="45"/>
        </w:numPr>
        <w:spacing w:before="100" w:beforeAutospacing="1" w:after="100" w:afterAutospacing="1" w:line="259" w:lineRule="auto"/>
        <w:rPr>
          <w:rFonts w:asciiTheme="majorHAnsi" w:hAnsiTheme="majorHAnsi" w:eastAsiaTheme="majorEastAsia" w:cstheme="majorBidi"/>
          <w:color w:val="auto"/>
          <w:sz w:val="22"/>
          <w:szCs w:val="22"/>
        </w:rPr>
      </w:pPr>
      <w:r w:rsidRPr="7A358545">
        <w:rPr>
          <w:rFonts w:asciiTheme="majorHAnsi" w:hAnsiTheme="majorHAnsi"/>
          <w:color w:val="auto"/>
          <w:sz w:val="22"/>
          <w:szCs w:val="22"/>
          <w:lang w:eastAsia="en-CA"/>
        </w:rPr>
        <w:t>Si possible, </w:t>
      </w:r>
      <w:r w:rsidRPr="7A358545">
        <w:rPr>
          <w:rFonts w:asciiTheme="majorHAnsi" w:hAnsiTheme="majorHAnsi"/>
          <w:b/>
          <w:bCs/>
          <w:color w:val="auto"/>
          <w:sz w:val="22"/>
          <w:szCs w:val="22"/>
          <w:lang w:eastAsia="en-CA"/>
        </w:rPr>
        <w:t xml:space="preserve">attendez au moins deux semaines après la fin de la série de vaccinations avant de commencer à prendre des médicaments qui </w:t>
      </w:r>
      <w:r w:rsidRPr="7A358545" w:rsidR="0047398D">
        <w:rPr>
          <w:rFonts w:asciiTheme="majorHAnsi" w:hAnsiTheme="majorHAnsi"/>
          <w:b/>
          <w:bCs/>
          <w:color w:val="auto"/>
          <w:sz w:val="22"/>
          <w:szCs w:val="22"/>
          <w:lang w:eastAsia="en-CA"/>
        </w:rPr>
        <w:t>suppriment</w:t>
      </w:r>
      <w:r w:rsidRPr="7A358545" w:rsidR="009B084D">
        <w:rPr>
          <w:rFonts w:asciiTheme="majorHAnsi" w:hAnsiTheme="majorHAnsi"/>
          <w:b/>
          <w:bCs/>
          <w:color w:val="auto"/>
          <w:sz w:val="22"/>
          <w:szCs w:val="22"/>
          <w:lang w:eastAsia="en-CA"/>
        </w:rPr>
        <w:t xml:space="preserve"> </w:t>
      </w:r>
      <w:r w:rsidRPr="7A358545">
        <w:rPr>
          <w:rFonts w:asciiTheme="majorHAnsi" w:hAnsiTheme="majorHAnsi"/>
          <w:b/>
          <w:bCs/>
          <w:color w:val="auto"/>
          <w:sz w:val="22"/>
          <w:szCs w:val="22"/>
          <w:lang w:eastAsia="en-CA"/>
        </w:rPr>
        <w:t>le système immunitaire</w:t>
      </w:r>
      <w:r w:rsidRPr="7A358545">
        <w:rPr>
          <w:rFonts w:asciiTheme="majorHAnsi" w:hAnsiTheme="majorHAnsi"/>
          <w:color w:val="auto"/>
          <w:sz w:val="22"/>
          <w:szCs w:val="22"/>
          <w:lang w:eastAsia="en-CA"/>
        </w:rPr>
        <w:t xml:space="preserve">, selon les recommandations de votre </w:t>
      </w:r>
      <w:r w:rsidRPr="7A358545" w:rsidR="009B084D">
        <w:rPr>
          <w:rFonts w:asciiTheme="majorHAnsi" w:hAnsiTheme="majorHAnsi"/>
          <w:color w:val="auto"/>
          <w:sz w:val="22"/>
          <w:szCs w:val="22"/>
          <w:lang w:eastAsia="en-CA"/>
        </w:rPr>
        <w:t>professionnel</w:t>
      </w:r>
      <w:r w:rsidRPr="7A358545">
        <w:rPr>
          <w:rFonts w:asciiTheme="majorHAnsi" w:hAnsiTheme="majorHAnsi"/>
          <w:color w:val="auto"/>
          <w:sz w:val="22"/>
          <w:szCs w:val="22"/>
          <w:lang w:eastAsia="en-CA"/>
        </w:rPr>
        <w:t xml:space="preserve"> de santé.</w:t>
      </w:r>
    </w:p>
    <w:p w:rsidRPr="00AE613B" w:rsidR="004E38B4" w:rsidP="018DA305" w:rsidRDefault="004E38B4" w14:paraId="0B155039" w14:textId="184C32F2" w14:noSpellErr="1">
      <w:pPr>
        <w:numPr>
          <w:ilvl w:val="0"/>
          <w:numId w:val="45"/>
        </w:numPr>
        <w:spacing w:before="100" w:beforeAutospacing="on" w:after="100" w:afterAutospacing="on" w:line="259" w:lineRule="auto"/>
        <w:rPr>
          <w:rFonts w:ascii="Calibri" w:hAnsi="Calibri" w:eastAsia="" w:cs="" w:asciiTheme="majorAscii" w:hAnsiTheme="majorAscii" w:eastAsiaTheme="majorEastAsia" w:cstheme="majorBidi"/>
          <w:color w:val="auto"/>
          <w:sz w:val="22"/>
          <w:szCs w:val="22"/>
        </w:rPr>
      </w:pPr>
      <w:r w:rsidRPr="018DA305" w:rsidR="004E38B4">
        <w:rPr>
          <w:rFonts w:ascii="Calibri" w:hAnsi="Calibri" w:eastAsia="" w:cs="" w:asciiTheme="majorAscii" w:hAnsiTheme="majorAscii" w:eastAsiaTheme="majorEastAsia" w:cstheme="majorBidi"/>
          <w:b w:val="1"/>
          <w:bCs w:val="1"/>
          <w:color w:val="auto"/>
          <w:sz w:val="22"/>
          <w:szCs w:val="22"/>
        </w:rPr>
        <w:t xml:space="preserve">L’immunité du vaccin prend environ 2 semaines à faire effet. </w:t>
      </w:r>
      <w:r w:rsidRPr="018DA305" w:rsidR="009B084D">
        <w:rPr>
          <w:rFonts w:ascii="Calibri" w:hAnsi="Calibri" w:eastAsia="" w:cs="" w:asciiTheme="majorAscii" w:hAnsiTheme="majorAscii" w:eastAsiaTheme="majorEastAsia" w:cstheme="majorBidi"/>
          <w:b w:val="1"/>
          <w:bCs w:val="1"/>
          <w:color w:val="auto"/>
          <w:sz w:val="22"/>
          <w:szCs w:val="22"/>
        </w:rPr>
        <w:t>Même si vous êtes vacciné, continuez à adopter des</w:t>
      </w:r>
      <w:r w:rsidRPr="018DA305" w:rsidR="00F16C86">
        <w:rPr>
          <w:rFonts w:ascii="Calibri" w:hAnsi="Calibri" w:eastAsia="" w:cs="" w:asciiTheme="majorAscii" w:hAnsiTheme="majorAscii" w:eastAsiaTheme="majorEastAsia" w:cstheme="majorBidi"/>
          <w:b w:val="1"/>
          <w:bCs w:val="1"/>
          <w:color w:val="auto"/>
          <w:sz w:val="22"/>
          <w:szCs w:val="22"/>
        </w:rPr>
        <w:t xml:space="preserve"> comportements sexuels protégés</w:t>
      </w:r>
      <w:r w:rsidRPr="018DA305" w:rsidR="00F16C86">
        <w:rPr>
          <w:rFonts w:ascii="Calibri" w:hAnsi="Calibri" w:eastAsia="" w:cs="" w:asciiTheme="majorAscii" w:hAnsiTheme="majorAscii" w:eastAsiaTheme="majorEastAsia" w:cstheme="majorBidi"/>
          <w:color w:val="auto"/>
          <w:sz w:val="22"/>
          <w:szCs w:val="22"/>
        </w:rPr>
        <w:t xml:space="preserve"> (</w:t>
      </w:r>
      <w:r w:rsidRPr="018DA305" w:rsidR="0047398D">
        <w:rPr>
          <w:rFonts w:ascii="Calibri" w:hAnsi="Calibri" w:eastAsia="" w:cs="" w:asciiTheme="majorAscii" w:hAnsiTheme="majorAscii" w:eastAsiaTheme="majorEastAsia" w:cstheme="majorBidi"/>
          <w:color w:val="auto"/>
          <w:sz w:val="22"/>
          <w:szCs w:val="22"/>
        </w:rPr>
        <w:t>comme l’utilisation du condom</w:t>
      </w:r>
      <w:r w:rsidR="0047398D">
        <w:rPr/>
        <w:t xml:space="preserve"> </w:t>
      </w:r>
      <w:r w:rsidRPr="018DA305" w:rsidR="0047398D">
        <w:rPr>
          <w:rFonts w:ascii="Calibri" w:hAnsi="Calibri" w:eastAsia="" w:cs="" w:asciiTheme="majorAscii" w:hAnsiTheme="majorAscii" w:eastAsiaTheme="majorEastAsia" w:cstheme="majorBidi"/>
          <w:color w:val="auto"/>
          <w:sz w:val="22"/>
          <w:szCs w:val="22"/>
        </w:rPr>
        <w:t xml:space="preserve">et le dépistage régulier des </w:t>
      </w:r>
      <w:r w:rsidRPr="018DA305" w:rsidR="00C51EEB">
        <w:rPr>
          <w:rFonts w:ascii="Calibri" w:hAnsi="Calibri" w:eastAsia="" w:cs="" w:asciiTheme="majorAscii" w:hAnsiTheme="majorAscii" w:eastAsiaTheme="majorEastAsia" w:cstheme="majorBidi"/>
          <w:color w:val="auto"/>
          <w:sz w:val="22"/>
          <w:szCs w:val="22"/>
        </w:rPr>
        <w:t>infections transmissibles sexuellement</w:t>
      </w:r>
      <w:r w:rsidRPr="018DA305" w:rsidR="0047398D">
        <w:rPr>
          <w:rFonts w:ascii="Calibri" w:hAnsi="Calibri" w:eastAsia="" w:cs="" w:asciiTheme="majorAscii" w:hAnsiTheme="majorAscii" w:eastAsiaTheme="majorEastAsia" w:cstheme="majorBidi"/>
          <w:color w:val="auto"/>
          <w:sz w:val="22"/>
          <w:szCs w:val="22"/>
        </w:rPr>
        <w:t xml:space="preserve">) qui </w:t>
      </w:r>
      <w:r w:rsidRPr="018DA305" w:rsidR="00F16C86">
        <w:rPr>
          <w:rFonts w:ascii="Calibri" w:hAnsi="Calibri" w:eastAsia="" w:cs="" w:asciiTheme="majorAscii" w:hAnsiTheme="majorAscii" w:eastAsiaTheme="majorEastAsia" w:cstheme="majorBidi"/>
          <w:color w:val="auto"/>
          <w:sz w:val="22"/>
          <w:szCs w:val="22"/>
        </w:rPr>
        <w:t>peu</w:t>
      </w:r>
      <w:r w:rsidRPr="018DA305" w:rsidR="0047398D">
        <w:rPr>
          <w:rFonts w:ascii="Calibri" w:hAnsi="Calibri" w:eastAsia="" w:cs="" w:asciiTheme="majorAscii" w:hAnsiTheme="majorAscii" w:eastAsiaTheme="majorEastAsia" w:cstheme="majorBidi"/>
          <w:color w:val="auto"/>
          <w:sz w:val="22"/>
          <w:szCs w:val="22"/>
        </w:rPr>
        <w:t>vent</w:t>
      </w:r>
      <w:r w:rsidRPr="018DA305" w:rsidR="00F16C86">
        <w:rPr>
          <w:rFonts w:ascii="Calibri" w:hAnsi="Calibri" w:eastAsia="" w:cs="" w:asciiTheme="majorAscii" w:hAnsiTheme="majorAscii" w:eastAsiaTheme="majorEastAsia" w:cstheme="majorBidi"/>
          <w:color w:val="auto"/>
          <w:sz w:val="22"/>
          <w:szCs w:val="22"/>
        </w:rPr>
        <w:t xml:space="preserve"> </w:t>
      </w:r>
      <w:r w:rsidRPr="018DA305" w:rsidR="0047398D">
        <w:rPr>
          <w:rFonts w:ascii="Calibri" w:hAnsi="Calibri" w:eastAsia="" w:cs="" w:asciiTheme="majorAscii" w:hAnsiTheme="majorAscii" w:eastAsiaTheme="majorEastAsia" w:cstheme="majorBidi"/>
          <w:color w:val="auto"/>
          <w:sz w:val="22"/>
          <w:szCs w:val="22"/>
        </w:rPr>
        <w:t>contribuer</w:t>
      </w:r>
      <w:r w:rsidRPr="018DA305" w:rsidR="00F16C86">
        <w:rPr>
          <w:rFonts w:ascii="Calibri" w:hAnsi="Calibri" w:eastAsia="" w:cs="" w:asciiTheme="majorAscii" w:hAnsiTheme="majorAscii" w:eastAsiaTheme="majorEastAsia" w:cstheme="majorBidi"/>
          <w:color w:val="auto"/>
          <w:sz w:val="22"/>
          <w:szCs w:val="22"/>
        </w:rPr>
        <w:t xml:space="preserve"> à vous protéger</w:t>
      </w:r>
      <w:r w:rsidRPr="018DA305" w:rsidR="1B4145FA">
        <w:rPr>
          <w:rFonts w:ascii="Calibri" w:hAnsi="Calibri" w:eastAsia="" w:cs="" w:asciiTheme="majorAscii" w:hAnsiTheme="majorAscii" w:eastAsiaTheme="majorEastAsia" w:cstheme="majorBidi"/>
          <w:color w:val="auto"/>
          <w:sz w:val="22"/>
          <w:szCs w:val="22"/>
        </w:rPr>
        <w:t>,</w:t>
      </w:r>
      <w:r w:rsidRPr="018DA305" w:rsidR="00F16C86">
        <w:rPr>
          <w:rFonts w:ascii="Calibri" w:hAnsi="Calibri" w:eastAsia="" w:cs="" w:asciiTheme="majorAscii" w:hAnsiTheme="majorAscii" w:eastAsiaTheme="majorEastAsia" w:cstheme="majorBidi"/>
          <w:color w:val="auto"/>
          <w:sz w:val="22"/>
          <w:szCs w:val="22"/>
        </w:rPr>
        <w:t xml:space="preserve"> et vos partenaires, contre la </w:t>
      </w:r>
      <w:r w:rsidRPr="018DA305" w:rsidR="0047398D">
        <w:rPr>
          <w:rFonts w:ascii="Calibri" w:hAnsi="Calibri" w:eastAsia="" w:cs="" w:asciiTheme="majorAscii" w:hAnsiTheme="majorAscii" w:eastAsiaTheme="majorEastAsia" w:cstheme="majorBidi"/>
          <w:color w:val="auto"/>
          <w:sz w:val="22"/>
          <w:szCs w:val="22"/>
        </w:rPr>
        <w:t>mpox</w:t>
      </w:r>
      <w:r w:rsidRPr="018DA305" w:rsidR="00F16C86">
        <w:rPr>
          <w:rFonts w:ascii="Calibri" w:hAnsi="Calibri" w:eastAsia="" w:cs="" w:asciiTheme="majorAscii" w:hAnsiTheme="majorAscii" w:eastAsiaTheme="majorEastAsia" w:cstheme="majorBidi"/>
          <w:color w:val="auto"/>
          <w:sz w:val="22"/>
          <w:szCs w:val="22"/>
        </w:rPr>
        <w:t xml:space="preserve"> et d’autres infections transmissibles sexuellement</w:t>
      </w:r>
      <w:r w:rsidRPr="018DA305" w:rsidR="004E38B4">
        <w:rPr>
          <w:rFonts w:ascii="Calibri" w:hAnsi="Calibri" w:eastAsia="" w:cs="" w:asciiTheme="majorAscii" w:hAnsiTheme="majorAscii" w:eastAsiaTheme="majorEastAsia" w:cstheme="majorBidi"/>
          <w:color w:val="auto"/>
          <w:sz w:val="22"/>
          <w:szCs w:val="22"/>
        </w:rPr>
        <w:t>.</w:t>
      </w:r>
    </w:p>
    <w:p w:rsidR="00EF7E6D" w:rsidP="00EF7E6D" w:rsidRDefault="00FB534C" w14:paraId="67E74FC2" w14:textId="77777777">
      <w:pPr>
        <w:numPr>
          <w:ilvl w:val="0"/>
          <w:numId w:val="45"/>
        </w:numPr>
        <w:spacing w:before="100" w:beforeAutospacing="1" w:after="100" w:afterAutospacing="1" w:line="259" w:lineRule="auto"/>
        <w:rPr>
          <w:rFonts w:eastAsia="Times New Roman" w:asciiTheme="majorHAnsi" w:hAnsiTheme="majorHAnsi" w:cstheme="majorHAnsi"/>
          <w:color w:val="auto"/>
          <w:sz w:val="22"/>
          <w:szCs w:val="22"/>
        </w:rPr>
      </w:pPr>
      <w:r w:rsidRPr="539A4F38">
        <w:rPr>
          <w:rFonts w:asciiTheme="majorHAnsi" w:hAnsiTheme="majorHAnsi"/>
          <w:b/>
          <w:bCs/>
          <w:color w:val="auto"/>
          <w:sz w:val="22"/>
          <w:szCs w:val="22"/>
          <w:lang w:eastAsia="en-CA"/>
        </w:rPr>
        <w:t xml:space="preserve">Conservez cette feuille de renseignements ou tout autre dossier de vaccination </w:t>
      </w:r>
      <w:r w:rsidRPr="539A4F38" w:rsidR="002117B1">
        <w:rPr>
          <w:rFonts w:asciiTheme="majorHAnsi" w:hAnsiTheme="majorHAnsi"/>
          <w:color w:val="auto"/>
          <w:sz w:val="22"/>
          <w:szCs w:val="22"/>
          <w:lang w:eastAsia="en-CA"/>
        </w:rPr>
        <w:t xml:space="preserve">dans un endroit </w:t>
      </w:r>
      <w:r w:rsidR="0047398D">
        <w:rPr>
          <w:rFonts w:asciiTheme="majorHAnsi" w:hAnsiTheme="majorHAnsi"/>
          <w:color w:val="auto"/>
          <w:sz w:val="22"/>
          <w:szCs w:val="22"/>
          <w:lang w:eastAsia="en-CA"/>
        </w:rPr>
        <w:t>sécurisé</w:t>
      </w:r>
      <w:r w:rsidRPr="539A4F38" w:rsidR="002117B1">
        <w:rPr>
          <w:rFonts w:asciiTheme="majorHAnsi" w:hAnsiTheme="majorHAnsi"/>
          <w:color w:val="auto"/>
          <w:sz w:val="22"/>
          <w:szCs w:val="22"/>
          <w:lang w:eastAsia="en-CA"/>
        </w:rPr>
        <w:t>.</w:t>
      </w:r>
    </w:p>
    <w:p w:rsidRPr="00EF7E6D" w:rsidR="002C568A" w:rsidP="00EF7E6D" w:rsidRDefault="002C568A" w14:paraId="6B1C0920" w14:textId="1D518EE0">
      <w:pPr>
        <w:spacing w:before="100" w:beforeAutospacing="1" w:after="100" w:afterAutospacing="1" w:line="259" w:lineRule="auto"/>
        <w:rPr>
          <w:rFonts w:eastAsia="Times New Roman" w:asciiTheme="majorHAnsi" w:hAnsiTheme="majorHAnsi" w:cstheme="majorHAnsi"/>
          <w:color w:val="auto"/>
          <w:sz w:val="22"/>
          <w:szCs w:val="22"/>
        </w:rPr>
      </w:pPr>
      <w:r w:rsidRPr="00AE613B">
        <w:rPr>
          <w:rFonts w:ascii="Calibri" w:hAnsi="Calibri"/>
          <w:b/>
          <w:noProof/>
          <w:color w:val="auto"/>
          <w:sz w:val="22"/>
          <w:szCs w:val="22"/>
          <w:lang w:val="en-CA" w:eastAsia="en-CA"/>
        </w:rPr>
        <mc:AlternateContent>
          <mc:Choice Requires="wps">
            <w:drawing>
              <wp:anchor distT="0" distB="0" distL="114300" distR="114300" simplePos="0" relativeHeight="251658240" behindDoc="0" locked="0" layoutInCell="1" allowOverlap="1" wp14:anchorId="4EF9FB33" wp14:editId="6726B4DB">
                <wp:simplePos x="0" y="0"/>
                <wp:positionH relativeFrom="margin">
                  <wp:align>left</wp:align>
                </wp:positionH>
                <wp:positionV relativeFrom="paragraph">
                  <wp:posOffset>129540</wp:posOffset>
                </wp:positionV>
                <wp:extent cx="6408420" cy="30480"/>
                <wp:effectExtent l="0" t="0" r="30480" b="26670"/>
                <wp:wrapNone/>
                <wp:docPr id="1" name="Straight Connector 1"/>
                <wp:cNvGraphicFramePr/>
                <a:graphic xmlns:a="http://schemas.openxmlformats.org/drawingml/2006/main">
                  <a:graphicData uri="http://schemas.microsoft.com/office/word/2010/wordprocessingShape">
                    <wps:wsp>
                      <wps:cNvCnPr/>
                      <wps:spPr>
                        <a:xfrm flipV="1">
                          <a:off x="0" y="0"/>
                          <a:ext cx="6408420" cy="30480"/>
                        </a:xfrm>
                        <a:prstGeom prst="line">
                          <a:avLst/>
                        </a:prstGeom>
                        <a:noFill/>
                        <a:ln w="222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7F84A8">
              <v:line id="Straight Connector 1"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windowText" strokeweight="1.75pt" from="0,10.2pt" to="504.6pt,12.6pt" w14:anchorId="2EFB3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">
                <v:stroke joinstyle="miter"/>
                <w10:wrap anchorx="margin"/>
              </v:line>
            </w:pict>
          </mc:Fallback>
        </mc:AlternateContent>
      </w:r>
    </w:p>
    <w:p w:rsidRPr="00AE613B" w:rsidR="002C568A" w:rsidP="5EC4BD5E" w:rsidRDefault="002C568A" w14:paraId="2D970211" w14:textId="7ECB9763">
      <w:pPr>
        <w:spacing w:before="0" w:after="160" w:line="259" w:lineRule="auto"/>
        <w:rPr>
          <w:rFonts w:ascii="Calibri" w:hAnsi="Calibri" w:eastAsia="Calibri"/>
          <w:b/>
          <w:bCs/>
          <w:color w:val="auto"/>
          <w:sz w:val="32"/>
          <w:szCs w:val="32"/>
        </w:rPr>
      </w:pPr>
      <w:r w:rsidRPr="5EC4BD5E">
        <w:rPr>
          <w:rFonts w:ascii="Calibri" w:hAnsi="Calibri"/>
          <w:b/>
          <w:bCs/>
          <w:color w:val="auto"/>
          <w:sz w:val="32"/>
          <w:szCs w:val="32"/>
        </w:rPr>
        <w:t>Dossier de vaccination</w:t>
      </w:r>
    </w:p>
    <w:p w:rsidRPr="00AE613B" w:rsidR="002C568A" w:rsidP="00F92ABF" w:rsidRDefault="002C568A" w14:paraId="15372051" w14:textId="77777777">
      <w:pPr>
        <w:spacing w:before="0" w:after="160" w:line="259" w:lineRule="auto"/>
        <w:rPr>
          <w:rFonts w:ascii="Calibri" w:hAnsi="Calibri" w:eastAsia="Calibri"/>
          <w:b/>
          <w:color w:val="auto"/>
          <w:sz w:val="24"/>
          <w:szCs w:val="22"/>
        </w:rPr>
      </w:pPr>
      <w:r w:rsidRPr="00AE613B">
        <w:rPr>
          <w:rFonts w:ascii="Calibri" w:hAnsi="Calibri"/>
          <w:b/>
          <w:color w:val="auto"/>
          <w:sz w:val="24"/>
          <w:szCs w:val="22"/>
        </w:rPr>
        <w:t xml:space="preserve">Nom du client : </w:t>
      </w:r>
      <w:r w:rsidRPr="00AE613B">
        <w:rPr>
          <w:rFonts w:ascii="Calibri" w:hAnsi="Calibri"/>
          <w:b/>
          <w:color w:val="auto"/>
          <w:sz w:val="24"/>
          <w:szCs w:val="22"/>
        </w:rPr>
        <w:tab/>
      </w:r>
      <w:r w:rsidRPr="00AE613B">
        <w:rPr>
          <w:rFonts w:ascii="Calibri" w:hAnsi="Calibri"/>
          <w:b/>
          <w:color w:val="auto"/>
          <w:sz w:val="24"/>
          <w:szCs w:val="22"/>
        </w:rPr>
        <w:tab/>
      </w:r>
      <w:r w:rsidRPr="00AE613B">
        <w:rPr>
          <w:rFonts w:ascii="Calibri" w:hAnsi="Calibri"/>
          <w:b/>
          <w:color w:val="auto"/>
          <w:sz w:val="24"/>
          <w:szCs w:val="22"/>
        </w:rPr>
        <w:tab/>
      </w:r>
      <w:r w:rsidRPr="00AE613B">
        <w:rPr>
          <w:rFonts w:ascii="Calibri" w:hAnsi="Calibri"/>
          <w:b/>
          <w:color w:val="auto"/>
          <w:sz w:val="24"/>
          <w:szCs w:val="22"/>
        </w:rPr>
        <w:tab/>
      </w:r>
      <w:r w:rsidRPr="00AE613B">
        <w:rPr>
          <w:rFonts w:ascii="Calibri" w:hAnsi="Calibri"/>
          <w:b/>
          <w:color w:val="auto"/>
          <w:sz w:val="24"/>
          <w:szCs w:val="22"/>
        </w:rPr>
        <w:tab/>
      </w:r>
      <w:r w:rsidRPr="00AE613B">
        <w:rPr>
          <w:rFonts w:ascii="Calibri" w:hAnsi="Calibri"/>
          <w:b/>
          <w:color w:val="auto"/>
          <w:sz w:val="24"/>
          <w:szCs w:val="22"/>
        </w:rPr>
        <w:tab/>
      </w:r>
      <w:r w:rsidRPr="00AE613B">
        <w:rPr>
          <w:rFonts w:ascii="Calibri" w:hAnsi="Calibri"/>
          <w:b/>
          <w:color w:val="auto"/>
          <w:sz w:val="24"/>
          <w:szCs w:val="22"/>
        </w:rPr>
        <w:tab/>
      </w:r>
    </w:p>
    <w:p w:rsidRPr="00AE613B" w:rsidR="002C568A" w:rsidP="00F92ABF" w:rsidRDefault="002C568A" w14:paraId="7EDF8A9B" w14:textId="77777777">
      <w:pPr>
        <w:spacing w:before="0" w:after="160" w:line="259" w:lineRule="auto"/>
        <w:rPr>
          <w:rFonts w:ascii="Calibri" w:hAnsi="Calibri" w:eastAsia="Calibri"/>
          <w:b/>
          <w:color w:val="auto"/>
          <w:sz w:val="24"/>
          <w:szCs w:val="22"/>
        </w:rPr>
      </w:pPr>
      <w:r w:rsidRPr="00AE613B">
        <w:rPr>
          <w:rFonts w:ascii="Calibri" w:hAnsi="Calibri"/>
          <w:b/>
          <w:color w:val="auto"/>
          <w:sz w:val="24"/>
          <w:szCs w:val="22"/>
        </w:rPr>
        <w:t xml:space="preserve">Date de naissance du client </w:t>
      </w:r>
      <w:r w:rsidRPr="00AE613B">
        <w:rPr>
          <w:rFonts w:ascii="Calibri" w:hAnsi="Calibri"/>
          <w:color w:val="auto"/>
          <w:sz w:val="18"/>
          <w:szCs w:val="22"/>
        </w:rPr>
        <w:t>(mois/jour/année) :</w:t>
      </w:r>
    </w:p>
    <w:p w:rsidRPr="002001AB" w:rsidR="00F45D7C" w:rsidP="002001AB" w:rsidRDefault="002C568A" w14:paraId="6B96592C" w14:textId="2E41DCFF">
      <w:pPr>
        <w:spacing w:before="0" w:after="160" w:line="259" w:lineRule="auto"/>
        <w:rPr>
          <w:rFonts w:ascii="Calibri" w:hAnsi="Calibri" w:eastAsia="Calibri"/>
          <w:b/>
          <w:color w:val="auto"/>
          <w:sz w:val="24"/>
          <w:szCs w:val="22"/>
        </w:rPr>
      </w:pPr>
      <w:r w:rsidRPr="00AE613B">
        <w:rPr>
          <w:rFonts w:ascii="Calibri" w:hAnsi="Calibri"/>
          <w:b/>
          <w:color w:val="auto"/>
          <w:sz w:val="24"/>
          <w:szCs w:val="22"/>
        </w:rPr>
        <w:t>Numéro de la carte de santé/</w:t>
      </w:r>
      <w:r w:rsidRPr="00AE613B">
        <w:rPr>
          <w:rFonts w:asciiTheme="majorHAnsi" w:hAnsiTheme="majorHAnsi"/>
          <w:b/>
          <w:color w:val="auto"/>
          <w:sz w:val="24"/>
        </w:rPr>
        <w:t>Numéro de la carte de statut de membre des Premières Nations :</w:t>
      </w:r>
      <w:r w:rsidRPr="00AE613B">
        <w:rPr>
          <w:color w:val="auto"/>
          <w:szCs w:val="22"/>
        </w:rPr>
        <w:t xml:space="preserve"> </w:t>
      </w:r>
    </w:p>
    <w:tbl>
      <w:tblPr>
        <w:tblStyle w:val="TableGrid3"/>
        <w:tblW w:w="0" w:type="auto"/>
        <w:tblLook w:val="04A0" w:firstRow="1" w:lastRow="0" w:firstColumn="1" w:lastColumn="0" w:noHBand="0" w:noVBand="1"/>
      </w:tblPr>
      <w:tblGrid>
        <w:gridCol w:w="1035"/>
        <w:gridCol w:w="1550"/>
        <w:gridCol w:w="1658"/>
        <w:gridCol w:w="2244"/>
        <w:gridCol w:w="1335"/>
        <w:gridCol w:w="3161"/>
      </w:tblGrid>
      <w:tr w:rsidRPr="00AE613B" w:rsidR="00FF5FD6" w:rsidTr="76B80AAE" w14:paraId="2F15CA97" w14:textId="77777777">
        <w:tc>
          <w:tcPr>
            <w:tcW w:w="1035" w:type="dxa"/>
          </w:tcPr>
          <w:p w:rsidRPr="00AE613B" w:rsidR="00FF5FD6" w:rsidP="00F92ABF" w:rsidRDefault="00FF5FD6" w14:paraId="537EFE39" w14:textId="77777777">
            <w:pPr>
              <w:spacing w:before="0" w:after="0"/>
              <w:jc w:val="center"/>
              <w:rPr>
                <w:rFonts w:ascii="Calibri" w:hAnsi="Calibri"/>
                <w:b/>
                <w:color w:val="auto"/>
                <w:sz w:val="24"/>
                <w:szCs w:val="22"/>
              </w:rPr>
            </w:pPr>
            <w:r w:rsidRPr="00AE613B">
              <w:rPr>
                <w:rFonts w:ascii="Calibri" w:hAnsi="Calibri"/>
                <w:b/>
                <w:color w:val="auto"/>
                <w:sz w:val="24"/>
                <w:szCs w:val="22"/>
              </w:rPr>
              <w:t>Numéro de dose</w:t>
            </w:r>
          </w:p>
        </w:tc>
        <w:tc>
          <w:tcPr>
            <w:tcW w:w="1550" w:type="dxa"/>
          </w:tcPr>
          <w:p w:rsidRPr="00AE613B" w:rsidR="00CE6A36" w:rsidP="00F92ABF" w:rsidRDefault="00CE6A36" w14:paraId="7DF8BE4D" w14:textId="5F2586A8">
            <w:pPr>
              <w:spacing w:before="0" w:after="0"/>
              <w:jc w:val="center"/>
              <w:rPr>
                <w:rFonts w:ascii="Calibri" w:hAnsi="Calibri"/>
                <w:b/>
                <w:color w:val="auto"/>
                <w:sz w:val="24"/>
                <w:szCs w:val="22"/>
              </w:rPr>
            </w:pPr>
            <w:r w:rsidRPr="00AE613B">
              <w:rPr>
                <w:rFonts w:ascii="Calibri" w:hAnsi="Calibri"/>
                <w:b/>
                <w:color w:val="auto"/>
                <w:sz w:val="24"/>
                <w:szCs w:val="22"/>
              </w:rPr>
              <w:t xml:space="preserve"> Date</w:t>
            </w:r>
          </w:p>
          <w:p w:rsidRPr="00AE613B" w:rsidR="00CE6A36" w:rsidP="00F92ABF" w:rsidRDefault="00CE6A36" w14:paraId="4AA99904" w14:textId="77777777">
            <w:pPr>
              <w:spacing w:before="0" w:after="0"/>
              <w:jc w:val="center"/>
              <w:rPr>
                <w:rFonts w:ascii="Calibri" w:hAnsi="Calibri"/>
                <w:color w:val="auto"/>
                <w:sz w:val="18"/>
                <w:szCs w:val="22"/>
              </w:rPr>
            </w:pPr>
            <w:r w:rsidRPr="00AE613B">
              <w:rPr>
                <w:rFonts w:ascii="Calibri" w:hAnsi="Calibri"/>
                <w:color w:val="auto"/>
                <w:sz w:val="18"/>
                <w:szCs w:val="22"/>
              </w:rPr>
              <w:t>Mois/jour/année</w:t>
            </w:r>
          </w:p>
          <w:p w:rsidRPr="00AE613B" w:rsidR="00FF5FD6" w:rsidP="00F92ABF" w:rsidRDefault="00FF5FD6" w14:paraId="179F294D" w14:textId="03A62331">
            <w:pPr>
              <w:spacing w:before="0" w:after="0"/>
              <w:jc w:val="center"/>
              <w:rPr>
                <w:rFonts w:ascii="Calibri" w:hAnsi="Calibri"/>
                <w:b/>
                <w:color w:val="auto"/>
                <w:sz w:val="24"/>
                <w:szCs w:val="22"/>
              </w:rPr>
            </w:pPr>
          </w:p>
        </w:tc>
        <w:tc>
          <w:tcPr>
            <w:tcW w:w="1658" w:type="dxa"/>
          </w:tcPr>
          <w:p w:rsidRPr="00AE613B" w:rsidR="00CE6A36" w:rsidP="00F92ABF" w:rsidRDefault="00CE6A36" w14:paraId="733694CB" w14:textId="03B04DDD">
            <w:pPr>
              <w:spacing w:before="0" w:after="0"/>
              <w:jc w:val="center"/>
              <w:rPr>
                <w:rFonts w:ascii="Calibri" w:hAnsi="Calibri"/>
                <w:color w:val="auto"/>
                <w:sz w:val="24"/>
                <w:szCs w:val="22"/>
              </w:rPr>
            </w:pPr>
            <w:r w:rsidRPr="00AE613B">
              <w:rPr>
                <w:rFonts w:ascii="Calibri" w:hAnsi="Calibri"/>
                <w:b/>
                <w:color w:val="auto"/>
                <w:sz w:val="24"/>
                <w:szCs w:val="22"/>
              </w:rPr>
              <w:t>Nom et dose du vaccin</w:t>
            </w:r>
          </w:p>
        </w:tc>
        <w:tc>
          <w:tcPr>
            <w:tcW w:w="2244" w:type="dxa"/>
          </w:tcPr>
          <w:p w:rsidRPr="00AE613B" w:rsidR="00FF5FD6" w:rsidP="00F92ABF" w:rsidRDefault="00FF5FD6" w14:paraId="0FF7210A" w14:textId="77777777">
            <w:pPr>
              <w:spacing w:before="0" w:after="0"/>
              <w:jc w:val="center"/>
              <w:rPr>
                <w:rFonts w:ascii="Calibri" w:hAnsi="Calibri"/>
                <w:b/>
                <w:color w:val="auto"/>
                <w:sz w:val="24"/>
                <w:szCs w:val="22"/>
              </w:rPr>
            </w:pPr>
            <w:r w:rsidRPr="00AE613B">
              <w:rPr>
                <w:rFonts w:ascii="Calibri" w:hAnsi="Calibri"/>
                <w:b/>
                <w:color w:val="auto"/>
                <w:sz w:val="24"/>
                <w:szCs w:val="22"/>
              </w:rPr>
              <w:t>Numéro de lot</w:t>
            </w:r>
          </w:p>
        </w:tc>
        <w:tc>
          <w:tcPr>
            <w:tcW w:w="1335" w:type="dxa"/>
          </w:tcPr>
          <w:p w:rsidRPr="00AE613B" w:rsidR="00FF5FD6" w:rsidP="76B80AAE" w:rsidRDefault="75B34275" w14:paraId="29E0496D" w14:textId="3FD161B6">
            <w:pPr>
              <w:spacing w:before="0" w:after="0"/>
              <w:jc w:val="center"/>
              <w:rPr>
                <w:rFonts w:ascii="Calibri" w:hAnsi="Calibri"/>
                <w:b/>
                <w:bCs/>
                <w:color w:val="auto"/>
                <w:sz w:val="18"/>
                <w:szCs w:val="18"/>
              </w:rPr>
            </w:pPr>
            <w:r w:rsidRPr="76B80AAE">
              <w:rPr>
                <w:rFonts w:ascii="Calibri" w:hAnsi="Calibri"/>
                <w:b/>
                <w:bCs/>
                <w:color w:val="auto"/>
                <w:sz w:val="24"/>
              </w:rPr>
              <w:t>Point d’injectio</w:t>
            </w:r>
            <w:r w:rsidRPr="76B80AAE" w:rsidR="5376B891">
              <w:rPr>
                <w:rFonts w:ascii="Calibri" w:hAnsi="Calibri"/>
                <w:b/>
                <w:bCs/>
                <w:color w:val="auto"/>
                <w:sz w:val="24"/>
              </w:rPr>
              <w:t>n</w:t>
            </w:r>
            <w:r w:rsidRPr="76B80AAE">
              <w:rPr>
                <w:rFonts w:ascii="Calibri" w:hAnsi="Calibri"/>
                <w:b/>
                <w:bCs/>
                <w:color w:val="auto"/>
                <w:sz w:val="24"/>
              </w:rPr>
              <w:t xml:space="preserve"> </w:t>
            </w:r>
            <w:r w:rsidRPr="76B80AAE">
              <w:rPr>
                <w:rFonts w:ascii="Calibri" w:hAnsi="Calibri"/>
                <w:b/>
                <w:bCs/>
                <w:color w:val="auto"/>
                <w:sz w:val="18"/>
                <w:szCs w:val="18"/>
              </w:rPr>
              <w:t>Droit/Gauch</w:t>
            </w:r>
            <w:r w:rsidRPr="76B80AAE" w:rsidR="33DB7088">
              <w:rPr>
                <w:rFonts w:ascii="Calibri" w:hAnsi="Calibri"/>
                <w:b/>
                <w:bCs/>
                <w:color w:val="auto"/>
                <w:sz w:val="18"/>
                <w:szCs w:val="18"/>
              </w:rPr>
              <w:t>e</w:t>
            </w:r>
          </w:p>
        </w:tc>
        <w:tc>
          <w:tcPr>
            <w:tcW w:w="3161" w:type="dxa"/>
          </w:tcPr>
          <w:p w:rsidRPr="00AE613B" w:rsidR="00FF5FD6" w:rsidP="00F92ABF" w:rsidRDefault="00FF5FD6" w14:paraId="1C6DAB00" w14:textId="77777777">
            <w:pPr>
              <w:spacing w:before="0" w:after="0"/>
              <w:jc w:val="center"/>
              <w:rPr>
                <w:rFonts w:ascii="Calibri" w:hAnsi="Calibri"/>
                <w:b/>
                <w:color w:val="auto"/>
                <w:sz w:val="24"/>
                <w:szCs w:val="22"/>
              </w:rPr>
            </w:pPr>
            <w:r w:rsidRPr="00AE613B">
              <w:rPr>
                <w:rFonts w:ascii="Calibri" w:hAnsi="Calibri"/>
                <w:b/>
                <w:color w:val="auto"/>
                <w:sz w:val="24"/>
                <w:szCs w:val="22"/>
              </w:rPr>
              <w:t>Administré par</w:t>
            </w:r>
          </w:p>
          <w:p w:rsidRPr="00AE613B" w:rsidR="00FF5FD6" w:rsidP="76B80AAE" w:rsidRDefault="75B34275" w14:paraId="3645CEA8" w14:textId="77777777">
            <w:pPr>
              <w:spacing w:before="0" w:after="0"/>
              <w:jc w:val="center"/>
              <w:rPr>
                <w:rFonts w:ascii="Calibri" w:hAnsi="Calibri"/>
                <w:vanish/>
                <w:color w:val="auto"/>
                <w:sz w:val="18"/>
                <w:szCs w:val="18"/>
              </w:rPr>
            </w:pPr>
            <w:r w:rsidRPr="76B80AAE">
              <w:rPr>
                <w:rFonts w:ascii="Calibri" w:hAnsi="Calibri"/>
                <w:color w:val="auto"/>
                <w:sz w:val="18"/>
                <w:szCs w:val="18"/>
              </w:rPr>
              <w:t>Nom et désignation professionnelle</w:t>
            </w:r>
          </w:p>
        </w:tc>
      </w:tr>
      <w:tr w:rsidRPr="00AE613B" w:rsidR="00FF5FD6" w:rsidTr="76B80AAE" w14:paraId="1B607309" w14:textId="77777777">
        <w:tc>
          <w:tcPr>
            <w:tcW w:w="1035" w:type="dxa"/>
          </w:tcPr>
          <w:p w:rsidRPr="00AE613B" w:rsidR="00FF5FD6" w:rsidP="00F92ABF" w:rsidRDefault="00FF5FD6" w14:paraId="7209C83D" w14:textId="77777777">
            <w:pPr>
              <w:spacing w:before="0" w:after="0"/>
              <w:rPr>
                <w:rFonts w:ascii="Calibri" w:hAnsi="Calibri"/>
                <w:b/>
                <w:color w:val="auto"/>
                <w:sz w:val="24"/>
                <w:szCs w:val="22"/>
              </w:rPr>
            </w:pPr>
            <w:r w:rsidRPr="00AE613B">
              <w:rPr>
                <w:rFonts w:ascii="Calibri" w:hAnsi="Calibri"/>
                <w:b/>
                <w:color w:val="auto"/>
                <w:sz w:val="24"/>
                <w:szCs w:val="22"/>
              </w:rPr>
              <w:t>1</w:t>
            </w:r>
          </w:p>
        </w:tc>
        <w:tc>
          <w:tcPr>
            <w:tcW w:w="1550" w:type="dxa"/>
          </w:tcPr>
          <w:p w:rsidRPr="00AE613B" w:rsidR="00FF5FD6" w:rsidP="00F92ABF" w:rsidRDefault="00FF5FD6" w14:paraId="30674540" w14:textId="77777777">
            <w:pPr>
              <w:spacing w:before="0" w:after="0"/>
              <w:rPr>
                <w:rFonts w:ascii="Calibri" w:hAnsi="Calibri"/>
                <w:b/>
                <w:color w:val="auto"/>
                <w:sz w:val="24"/>
                <w:szCs w:val="22"/>
              </w:rPr>
            </w:pPr>
          </w:p>
        </w:tc>
        <w:tc>
          <w:tcPr>
            <w:tcW w:w="1658" w:type="dxa"/>
          </w:tcPr>
          <w:p w:rsidRPr="00AE613B" w:rsidR="00FF5FD6" w:rsidP="00F92ABF" w:rsidRDefault="00FF5FD6" w14:paraId="7C53ADA3" w14:textId="500023B9">
            <w:pPr>
              <w:spacing w:before="0" w:after="0"/>
              <w:rPr>
                <w:rFonts w:ascii="Calibri" w:hAnsi="Calibri"/>
                <w:b/>
                <w:color w:val="auto"/>
                <w:sz w:val="24"/>
                <w:szCs w:val="22"/>
              </w:rPr>
            </w:pPr>
          </w:p>
        </w:tc>
        <w:tc>
          <w:tcPr>
            <w:tcW w:w="2244" w:type="dxa"/>
          </w:tcPr>
          <w:p w:rsidRPr="00AE613B" w:rsidR="00FF5FD6" w:rsidP="00F92ABF" w:rsidRDefault="00FF5FD6" w14:paraId="3139528F" w14:textId="77777777">
            <w:pPr>
              <w:spacing w:before="0" w:after="0"/>
              <w:rPr>
                <w:rFonts w:ascii="Calibri" w:hAnsi="Calibri"/>
                <w:b/>
                <w:color w:val="auto"/>
                <w:sz w:val="24"/>
                <w:szCs w:val="22"/>
              </w:rPr>
            </w:pPr>
          </w:p>
        </w:tc>
        <w:tc>
          <w:tcPr>
            <w:tcW w:w="1335" w:type="dxa"/>
          </w:tcPr>
          <w:p w:rsidRPr="00AE613B" w:rsidR="00FF5FD6" w:rsidP="00F92ABF" w:rsidRDefault="00FF5FD6" w14:paraId="7F20F3AA" w14:textId="77777777">
            <w:pPr>
              <w:spacing w:before="0" w:after="0"/>
              <w:rPr>
                <w:rFonts w:ascii="Calibri" w:hAnsi="Calibri"/>
                <w:b/>
                <w:color w:val="auto"/>
                <w:sz w:val="24"/>
                <w:szCs w:val="22"/>
              </w:rPr>
            </w:pPr>
          </w:p>
        </w:tc>
        <w:tc>
          <w:tcPr>
            <w:tcW w:w="3161" w:type="dxa"/>
          </w:tcPr>
          <w:p w:rsidRPr="00AE613B" w:rsidR="00FF5FD6" w:rsidP="00F92ABF" w:rsidRDefault="00FF5FD6" w14:paraId="2E30B80C" w14:textId="77777777">
            <w:pPr>
              <w:spacing w:before="0" w:after="0"/>
              <w:rPr>
                <w:rFonts w:ascii="Calibri" w:hAnsi="Calibri"/>
                <w:b/>
                <w:color w:val="auto"/>
                <w:sz w:val="24"/>
                <w:szCs w:val="22"/>
              </w:rPr>
            </w:pPr>
          </w:p>
          <w:p w:rsidRPr="00AE613B" w:rsidR="00FF5FD6" w:rsidP="00F92ABF" w:rsidRDefault="00FF5FD6" w14:paraId="1E115E6E" w14:textId="77777777">
            <w:pPr>
              <w:spacing w:before="0" w:after="0"/>
              <w:rPr>
                <w:rFonts w:ascii="Calibri" w:hAnsi="Calibri"/>
                <w:b/>
                <w:vanish/>
                <w:color w:val="auto"/>
                <w:sz w:val="24"/>
                <w:szCs w:val="22"/>
              </w:rPr>
            </w:pPr>
          </w:p>
        </w:tc>
      </w:tr>
      <w:tr w:rsidRPr="00AE613B" w:rsidR="00FF5FD6" w:rsidTr="76B80AAE" w14:paraId="4C649038" w14:textId="77777777">
        <w:tc>
          <w:tcPr>
            <w:tcW w:w="1035" w:type="dxa"/>
          </w:tcPr>
          <w:p w:rsidRPr="00AE613B" w:rsidR="00FF5FD6" w:rsidP="00F92ABF" w:rsidRDefault="00FF5FD6" w14:paraId="5E29E846" w14:textId="77777777">
            <w:pPr>
              <w:spacing w:before="0" w:after="0"/>
              <w:rPr>
                <w:rFonts w:ascii="Calibri" w:hAnsi="Calibri"/>
                <w:b/>
                <w:color w:val="auto"/>
                <w:sz w:val="24"/>
                <w:szCs w:val="22"/>
              </w:rPr>
            </w:pPr>
            <w:r w:rsidRPr="00AE613B">
              <w:rPr>
                <w:rFonts w:ascii="Calibri" w:hAnsi="Calibri"/>
                <w:b/>
                <w:color w:val="auto"/>
                <w:sz w:val="24"/>
                <w:szCs w:val="22"/>
              </w:rPr>
              <w:t>2</w:t>
            </w:r>
          </w:p>
        </w:tc>
        <w:tc>
          <w:tcPr>
            <w:tcW w:w="1550" w:type="dxa"/>
          </w:tcPr>
          <w:p w:rsidRPr="00AE613B" w:rsidR="00FF5FD6" w:rsidP="00F92ABF" w:rsidRDefault="00FF5FD6" w14:paraId="01F2134C" w14:textId="77777777">
            <w:pPr>
              <w:spacing w:before="0" w:after="0"/>
              <w:rPr>
                <w:rFonts w:ascii="Calibri" w:hAnsi="Calibri"/>
                <w:b/>
                <w:color w:val="auto"/>
                <w:sz w:val="24"/>
                <w:szCs w:val="22"/>
              </w:rPr>
            </w:pPr>
          </w:p>
        </w:tc>
        <w:tc>
          <w:tcPr>
            <w:tcW w:w="1658" w:type="dxa"/>
          </w:tcPr>
          <w:p w:rsidRPr="00AE613B" w:rsidR="00FF5FD6" w:rsidP="00F92ABF" w:rsidRDefault="00FF5FD6" w14:paraId="08C0B4A1" w14:textId="04D88850">
            <w:pPr>
              <w:spacing w:before="0" w:after="0"/>
              <w:rPr>
                <w:rFonts w:ascii="Calibri" w:hAnsi="Calibri"/>
                <w:b/>
                <w:color w:val="auto"/>
                <w:sz w:val="24"/>
                <w:szCs w:val="22"/>
              </w:rPr>
            </w:pPr>
          </w:p>
        </w:tc>
        <w:tc>
          <w:tcPr>
            <w:tcW w:w="2244" w:type="dxa"/>
          </w:tcPr>
          <w:p w:rsidRPr="00AE613B" w:rsidR="00FF5FD6" w:rsidP="00F92ABF" w:rsidRDefault="00FF5FD6" w14:paraId="63DE26E1" w14:textId="77777777">
            <w:pPr>
              <w:spacing w:before="0" w:after="0"/>
              <w:rPr>
                <w:rFonts w:ascii="Calibri" w:hAnsi="Calibri"/>
                <w:b/>
                <w:color w:val="auto"/>
                <w:sz w:val="24"/>
                <w:szCs w:val="22"/>
              </w:rPr>
            </w:pPr>
          </w:p>
        </w:tc>
        <w:tc>
          <w:tcPr>
            <w:tcW w:w="1335" w:type="dxa"/>
          </w:tcPr>
          <w:p w:rsidRPr="00AE613B" w:rsidR="00FF5FD6" w:rsidP="00F92ABF" w:rsidRDefault="00FF5FD6" w14:paraId="5C866DE3" w14:textId="77777777">
            <w:pPr>
              <w:spacing w:before="0" w:after="0"/>
              <w:rPr>
                <w:rFonts w:ascii="Calibri" w:hAnsi="Calibri"/>
                <w:b/>
                <w:color w:val="auto"/>
                <w:sz w:val="24"/>
                <w:szCs w:val="22"/>
              </w:rPr>
            </w:pPr>
          </w:p>
        </w:tc>
        <w:tc>
          <w:tcPr>
            <w:tcW w:w="3161" w:type="dxa"/>
          </w:tcPr>
          <w:p w:rsidRPr="00AE613B" w:rsidR="00FF5FD6" w:rsidP="00F92ABF" w:rsidRDefault="00FF5FD6" w14:paraId="2C3289BD" w14:textId="77777777">
            <w:pPr>
              <w:spacing w:before="0" w:after="0"/>
              <w:rPr>
                <w:rFonts w:ascii="Calibri" w:hAnsi="Calibri"/>
                <w:b/>
                <w:color w:val="auto"/>
                <w:sz w:val="24"/>
                <w:szCs w:val="22"/>
              </w:rPr>
            </w:pPr>
          </w:p>
          <w:p w:rsidRPr="00AE613B" w:rsidR="00FF5FD6" w:rsidP="00F92ABF" w:rsidRDefault="00FF5FD6" w14:paraId="29DADD32" w14:textId="77777777">
            <w:pPr>
              <w:spacing w:before="0" w:after="0"/>
              <w:rPr>
                <w:rFonts w:ascii="Calibri" w:hAnsi="Calibri"/>
                <w:b/>
                <w:vanish/>
                <w:color w:val="auto"/>
                <w:sz w:val="24"/>
                <w:szCs w:val="22"/>
              </w:rPr>
            </w:pPr>
          </w:p>
        </w:tc>
      </w:tr>
    </w:tbl>
    <w:p w:rsidRPr="009E3E93" w:rsidR="002C568A" w:rsidP="002001AB" w:rsidRDefault="002C568A" w14:paraId="48FD9201" w14:textId="77777777">
      <w:pPr>
        <w:spacing w:before="0" w:after="160" w:line="259" w:lineRule="auto"/>
        <w:rPr>
          <w:rFonts w:ascii="Calibri" w:hAnsi="Calibri" w:eastAsia="Calibri"/>
          <w:b/>
          <w:color w:val="auto"/>
          <w:sz w:val="24"/>
          <w:szCs w:val="22"/>
        </w:rPr>
      </w:pPr>
    </w:p>
    <w:sectPr w:rsidRPr="009E3E93" w:rsidR="002C568A" w:rsidSect="00EF7E6D">
      <w:headerReference w:type="even" r:id="rId11"/>
      <w:headerReference w:type="default" r:id="rId12"/>
      <w:footerReference w:type="default" r:id="rId13"/>
      <w:headerReference w:type="first" r:id="rId14"/>
      <w:footerReference w:type="first" r:id="rId15"/>
      <w:pgSz w:w="12240" w:h="15840" w:orient="portrait"/>
      <w:pgMar w:top="1168" w:right="567" w:bottom="993" w:left="680" w:header="272" w:footer="24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6939" w:rsidP="003A6924" w:rsidRDefault="00386939" w14:paraId="5414C226" w14:textId="77777777">
      <w:pPr>
        <w:spacing w:before="0" w:after="0"/>
      </w:pPr>
      <w:r w:rsidRPr="00290736">
        <w:separator/>
      </w:r>
    </w:p>
  </w:endnote>
  <w:endnote w:type="continuationSeparator" w:id="0">
    <w:p w:rsidR="00386939" w:rsidP="003A6924" w:rsidRDefault="00386939" w14:paraId="4771D7F5" w14:textId="77777777">
      <w:pPr>
        <w:spacing w:before="0" w:after="0"/>
      </w:pPr>
      <w:r w:rsidRPr="00290736">
        <w:continuationSeparator/>
      </w:r>
    </w:p>
  </w:endnote>
  <w:endnote w:type="continuationNotice" w:id="1">
    <w:p w:rsidR="004D35F3" w:rsidRDefault="004D35F3" w14:paraId="2169AD0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79DC" w:rsidP="004841B4" w:rsidRDefault="001579DC" w14:paraId="56D2E5FE"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579DC" w:rsidP="00045A49" w:rsidRDefault="001579DC" w14:paraId="27786F0A" w14:textId="77777777">
    <w:pPr>
      <w:pStyle w:val="Footer"/>
      <w:jc w:val="right"/>
    </w:pPr>
    <w:r w:rsidRPr="00290736">
      <w:rPr>
        <w:noProof/>
        <w:lang w:val="en-CA" w:eastAsia="en-CA"/>
      </w:rPr>
      <w:drawing>
        <wp:inline distT="0" distB="0" distL="0" distR="0" wp14:anchorId="4F65C2F1" wp14:editId="0DF47032">
          <wp:extent cx="1838325" cy="504825"/>
          <wp:effectExtent l="0" t="0" r="0" b="0"/>
          <wp:docPr id="2" name="Picture 2" descr="K:\Data\HC PDF Project Documents\Newest Templates April 21 2017\Canada-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ata\HC PDF Project Documents\Newest Templates April 21 2017\Canada-Wordmar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6939" w:rsidP="003A6924" w:rsidRDefault="00386939" w14:paraId="53947965" w14:textId="77777777">
      <w:pPr>
        <w:spacing w:before="0" w:after="0"/>
      </w:pPr>
      <w:r w:rsidRPr="00290736">
        <w:separator/>
      </w:r>
    </w:p>
  </w:footnote>
  <w:footnote w:type="continuationSeparator" w:id="0">
    <w:p w:rsidR="00386939" w:rsidP="003A6924" w:rsidRDefault="00386939" w14:paraId="1F28C541" w14:textId="77777777">
      <w:pPr>
        <w:spacing w:before="0" w:after="0"/>
      </w:pPr>
      <w:r w:rsidRPr="00290736">
        <w:continuationSeparator/>
      </w:r>
    </w:p>
  </w:footnote>
  <w:footnote w:type="continuationNotice" w:id="1">
    <w:p w:rsidR="004D35F3" w:rsidRDefault="004D35F3" w14:paraId="3B459E9B"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79DC" w:rsidRDefault="000F7E9D" w14:paraId="5E829079" w14:textId="77777777">
    <w:pPr>
      <w:pStyle w:val="Header"/>
    </w:pPr>
    <w:r>
      <w:pict w14:anchorId="1816F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8636" style="position:absolute;left:0;text-align:left;margin-left:0;margin-top:0;width:602.75pt;height:172.2pt;rotation:315;z-index:-251658240;mso-position-horizontal:center;mso-position-horizontal-relative:margin;mso-position-vertical:center;mso-position-vertical-relative:margin" o:spid="_x0000_s2054" o:allowincell="f" fillcolor="silver" stroked="f" type="#_x0000_t136">
          <v:fill opacity=".5"/>
          <v:textpath style="font-family:&quot;Arial&quot;;font-size:1pt" string="TYPE DE DOC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0303A" w:rsidR="001579DC" w:rsidP="00A34277" w:rsidRDefault="000F7E9D" w14:paraId="185C18F5" w14:textId="6C9B7D55">
    <w:pPr>
      <w:pStyle w:val="Header"/>
      <w:tabs>
        <w:tab w:val="clear" w:pos="10538"/>
        <w:tab w:val="right" w:pos="567"/>
      </w:tabs>
      <w:ind w:firstLine="0"/>
      <w:rPr>
        <w:color w:val="auto"/>
      </w:rPr>
    </w:pPr>
    <w:r>
      <w:pict w14:anchorId="43AE7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8637" style="position:absolute;left:0;text-align:left;margin-left:0;margin-top:0;width:602.75pt;height:172.2pt;rotation:315;z-index:-251658239;mso-position-horizontal:center;mso-position-horizontal-relative:margin;mso-position-vertical:center;mso-position-vertical-relative:margin" o:spid="_x0000_s2055" o:allowincell="f" fillcolor="silver" stroked="f" type="#_x0000_t136">
          <v:fill opacity=".5"/>
          <v:textpath style="font-family:&quot;Arial&quot;;font-size:1pt" string="DOCUMENT TYPE"/>
          <w10:wrap anchorx="margin" anchory="margin"/>
        </v:shape>
      </w:pict>
    </w:r>
    <w:r w:rsidRPr="00290736" w:rsidR="001579DC">
      <w:rPr>
        <w:rStyle w:val="PageNumber"/>
        <w:color w:val="auto"/>
        <w:sz w:val="18"/>
        <w:szCs w:val="18"/>
      </w:rPr>
      <w:fldChar w:fldCharType="begin"/>
    </w:r>
    <w:r w:rsidRPr="00290736" w:rsidR="001579DC">
      <w:rPr>
        <w:rStyle w:val="PageNumber"/>
        <w:color w:val="auto"/>
        <w:sz w:val="18"/>
        <w:szCs w:val="18"/>
      </w:rPr>
      <w:instrText xml:space="preserve"> PAGE </w:instrText>
    </w:r>
    <w:r w:rsidRPr="00290736" w:rsidR="001579DC">
      <w:rPr>
        <w:rStyle w:val="PageNumber"/>
        <w:color w:val="auto"/>
        <w:sz w:val="18"/>
        <w:szCs w:val="18"/>
      </w:rPr>
      <w:fldChar w:fldCharType="separate"/>
    </w:r>
    <w:r w:rsidR="00EF7E6D">
      <w:rPr>
        <w:rStyle w:val="PageNumber"/>
        <w:noProof/>
        <w:color w:val="auto"/>
        <w:sz w:val="18"/>
        <w:szCs w:val="18"/>
      </w:rPr>
      <w:t>2</w:t>
    </w:r>
    <w:r w:rsidRPr="00290736" w:rsidR="001579DC">
      <w:rPr>
        <w:rStyle w:val="PageNumber"/>
        <w:color w:val="auto"/>
        <w:sz w:val="18"/>
        <w:szCs w:val="18"/>
      </w:rPr>
      <w:fldChar w:fldCharType="end"/>
    </w:r>
    <w:r w:rsidRPr="00290736" w:rsidR="009E3E93">
      <w:rPr>
        <w:rStyle w:val="PageNumber"/>
        <w:color w:val="auto"/>
        <w:sz w:val="18"/>
        <w:szCs w:val="18"/>
      </w:rPr>
      <w:t xml:space="preserve"> | </w:t>
    </w:r>
    <w:r w:rsidRPr="00290736" w:rsidR="009E3E93">
      <w:rPr>
        <w:color w:val="auto"/>
      </w:rPr>
      <w:tab/>
    </w:r>
    <w:r w:rsidRPr="00290736" w:rsidR="009E3E93">
      <w:rPr>
        <w:color w:val="auto"/>
      </w:rPr>
      <w:t>Fiche de renseignements à donner après l’administration dU vaccin</w:t>
    </w:r>
    <w:r w:rsidR="00B13489">
      <w:rPr>
        <w:color w:val="auto"/>
      </w:rPr>
      <w:t xml:space="preserve"> -</w:t>
    </w:r>
    <w:r w:rsidRPr="00290736" w:rsidR="009E3E93">
      <w:rPr>
        <w:color w:val="auto"/>
      </w:rPr>
      <w:t xml:space="preserve"> </w:t>
    </w:r>
    <w:r w:rsidR="001B357F">
      <w:rPr>
        <w:color w:val="auto"/>
      </w:rPr>
      <w:t>Imvamune</w:t>
    </w:r>
    <w:r w:rsidRPr="00290736" w:rsidR="009E3E93">
      <w:rPr>
        <w:color w:val="auto"/>
      </w:rPr>
      <w:t xml:space="preserve"> </w:t>
    </w:r>
    <w:r w:rsidR="00B13489">
      <w:rPr>
        <w:color w:val="auto"/>
      </w:rPr>
      <w:t>(VARIOLE/MPOX)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04590" w:rsidR="00CD1683" w:rsidRDefault="00CD1683" w14:paraId="48ACD5F1" w14:textId="77777777">
    <w:pPr>
      <w:pStyle w:val="Header"/>
    </w:pPr>
    <w:r w:rsidRPr="00290736">
      <w:t>(Entrez votre réponse ici)</w:t>
    </w:r>
  </w:p>
  <w:p w:rsidR="001579DC" w:rsidP="00F92ABF" w:rsidRDefault="00CD1683" w14:paraId="48B8CDC1" w14:textId="1A402085">
    <w:pPr>
      <w:spacing w:after="0"/>
    </w:pPr>
    <w:r w:rsidRPr="00290736">
      <w:rPr>
        <w:rFonts w:ascii="Calibri" w:hAnsi="Calibri"/>
        <w:lang w:eastAsia="en-CA"/>
      </w:rPr>
      <w:t xml:space="preserve">FRANÇAIS - Exemple de fiche de renseignements à donner après l’administration du vaccin </w:t>
    </w:r>
    <w:r w:rsidR="00B13489">
      <w:rPr>
        <w:rFonts w:ascii="Calibri" w:hAnsi="Calibri"/>
        <w:lang w:eastAsia="en-CA"/>
      </w:rPr>
      <w:t xml:space="preserve">- </w:t>
    </w:r>
    <w:r w:rsidR="001B357F">
      <w:rPr>
        <w:rFonts w:ascii="Calibri" w:hAnsi="Calibri"/>
        <w:lang w:eastAsia="en-CA"/>
      </w:rPr>
      <w:t>Imvamune</w:t>
    </w:r>
    <w:r w:rsidR="00C92F20">
      <w:rPr>
        <w:rFonts w:ascii="Calibri" w:hAnsi="Calibri"/>
        <w:lang w:eastAsia="en-CA"/>
      </w:rPr>
      <w:t xml:space="preserve"> (variole/mpox)</w:t>
    </w:r>
    <w:r w:rsidRPr="007B5231" w:rsidDel="007B5231" w:rsidR="007B5231">
      <w:rPr>
        <w:rFonts w:ascii="Calibri" w:hAnsi="Calibri"/>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0C724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03B2FDF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A9043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4EAFAD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DA63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614212A"/>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1BA86548"/>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E86E6B8A"/>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46D26FF4"/>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F2FC3C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85A76B4"/>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2EA0A99"/>
    <w:multiLevelType w:val="hybridMultilevel"/>
    <w:tmpl w:val="965CD8AE"/>
    <w:lvl w:ilvl="0" w:tplc="10090001">
      <w:start w:val="1"/>
      <w:numFmt w:val="bullet"/>
      <w:lvlText w:val=""/>
      <w:lvlJc w:val="left"/>
      <w:pPr>
        <w:ind w:left="501"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02F47049"/>
    <w:multiLevelType w:val="hybridMultilevel"/>
    <w:tmpl w:val="D2280808"/>
    <w:lvl w:ilvl="0" w:tplc="7B748908">
      <w:start w:val="1"/>
      <w:numFmt w:val="bullet"/>
      <w:lvlText w:val=""/>
      <w:lvlJc w:val="left"/>
      <w:pPr>
        <w:ind w:left="1212" w:hanging="360"/>
      </w:pPr>
      <w:rPr>
        <w:rFonts w:hint="default" w:ascii="Symbol" w:hAnsi="Symbol"/>
      </w:rPr>
    </w:lvl>
    <w:lvl w:ilvl="1" w:tplc="10090003" w:tentative="1">
      <w:start w:val="1"/>
      <w:numFmt w:val="bullet"/>
      <w:lvlText w:val="o"/>
      <w:lvlJc w:val="left"/>
      <w:pPr>
        <w:ind w:left="1724" w:hanging="360"/>
      </w:pPr>
      <w:rPr>
        <w:rFonts w:hint="default" w:ascii="Courier New" w:hAnsi="Courier New" w:cs="Courier New"/>
      </w:rPr>
    </w:lvl>
    <w:lvl w:ilvl="2" w:tplc="10090005" w:tentative="1">
      <w:start w:val="1"/>
      <w:numFmt w:val="bullet"/>
      <w:lvlText w:val=""/>
      <w:lvlJc w:val="left"/>
      <w:pPr>
        <w:ind w:left="2444" w:hanging="360"/>
      </w:pPr>
      <w:rPr>
        <w:rFonts w:hint="default" w:ascii="Wingdings" w:hAnsi="Wingdings"/>
      </w:rPr>
    </w:lvl>
    <w:lvl w:ilvl="3" w:tplc="10090001" w:tentative="1">
      <w:start w:val="1"/>
      <w:numFmt w:val="bullet"/>
      <w:lvlText w:val=""/>
      <w:lvlJc w:val="left"/>
      <w:pPr>
        <w:ind w:left="3164" w:hanging="360"/>
      </w:pPr>
      <w:rPr>
        <w:rFonts w:hint="default" w:ascii="Symbol" w:hAnsi="Symbol"/>
      </w:rPr>
    </w:lvl>
    <w:lvl w:ilvl="4" w:tplc="10090003" w:tentative="1">
      <w:start w:val="1"/>
      <w:numFmt w:val="bullet"/>
      <w:lvlText w:val="o"/>
      <w:lvlJc w:val="left"/>
      <w:pPr>
        <w:ind w:left="3884" w:hanging="360"/>
      </w:pPr>
      <w:rPr>
        <w:rFonts w:hint="default" w:ascii="Courier New" w:hAnsi="Courier New" w:cs="Courier New"/>
      </w:rPr>
    </w:lvl>
    <w:lvl w:ilvl="5" w:tplc="10090005" w:tentative="1">
      <w:start w:val="1"/>
      <w:numFmt w:val="bullet"/>
      <w:lvlText w:val=""/>
      <w:lvlJc w:val="left"/>
      <w:pPr>
        <w:ind w:left="4604" w:hanging="360"/>
      </w:pPr>
      <w:rPr>
        <w:rFonts w:hint="default" w:ascii="Wingdings" w:hAnsi="Wingdings"/>
      </w:rPr>
    </w:lvl>
    <w:lvl w:ilvl="6" w:tplc="10090001" w:tentative="1">
      <w:start w:val="1"/>
      <w:numFmt w:val="bullet"/>
      <w:lvlText w:val=""/>
      <w:lvlJc w:val="left"/>
      <w:pPr>
        <w:ind w:left="5324" w:hanging="360"/>
      </w:pPr>
      <w:rPr>
        <w:rFonts w:hint="default" w:ascii="Symbol" w:hAnsi="Symbol"/>
      </w:rPr>
    </w:lvl>
    <w:lvl w:ilvl="7" w:tplc="10090003" w:tentative="1">
      <w:start w:val="1"/>
      <w:numFmt w:val="bullet"/>
      <w:lvlText w:val="o"/>
      <w:lvlJc w:val="left"/>
      <w:pPr>
        <w:ind w:left="6044" w:hanging="360"/>
      </w:pPr>
      <w:rPr>
        <w:rFonts w:hint="default" w:ascii="Courier New" w:hAnsi="Courier New" w:cs="Courier New"/>
      </w:rPr>
    </w:lvl>
    <w:lvl w:ilvl="8" w:tplc="10090005" w:tentative="1">
      <w:start w:val="1"/>
      <w:numFmt w:val="bullet"/>
      <w:lvlText w:val=""/>
      <w:lvlJc w:val="left"/>
      <w:pPr>
        <w:ind w:left="6764" w:hanging="360"/>
      </w:pPr>
      <w:rPr>
        <w:rFonts w:hint="default" w:ascii="Wingdings" w:hAnsi="Wingdings"/>
      </w:rPr>
    </w:lvl>
  </w:abstractNum>
  <w:abstractNum w:abstractNumId="13" w15:restartNumberingAfterBreak="0">
    <w:nsid w:val="054D19A3"/>
    <w:multiLevelType w:val="hybridMultilevel"/>
    <w:tmpl w:val="68F88B74"/>
    <w:lvl w:ilvl="0" w:tplc="7B748908">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4" w15:restartNumberingAfterBreak="0">
    <w:nsid w:val="066577CF"/>
    <w:multiLevelType w:val="hybridMultilevel"/>
    <w:tmpl w:val="62A013CC"/>
    <w:lvl w:ilvl="0" w:tplc="D19ABE9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0BFC71B3"/>
    <w:multiLevelType w:val="hybridMultilevel"/>
    <w:tmpl w:val="817AB240"/>
    <w:lvl w:ilvl="0" w:tplc="AFC46BF4">
      <w:start w:val="1"/>
      <w:numFmt w:val="decimal"/>
      <w:lvlText w:val="%1."/>
      <w:lvlJc w:val="left"/>
      <w:pPr>
        <w:ind w:hanging="684"/>
      </w:pPr>
      <w:rPr>
        <w:rFonts w:hint="default" w:ascii="Times New Roman" w:hAnsi="Times New Roman" w:eastAsia="Times New Roman"/>
        <w:w w:val="107"/>
        <w:sz w:val="14"/>
        <w:szCs w:val="14"/>
      </w:rPr>
    </w:lvl>
    <w:lvl w:ilvl="1" w:tplc="D03AD81C">
      <w:start w:val="1"/>
      <w:numFmt w:val="bullet"/>
      <w:lvlText w:val="•"/>
      <w:lvlJc w:val="left"/>
      <w:rPr>
        <w:rFonts w:hint="default"/>
      </w:rPr>
    </w:lvl>
    <w:lvl w:ilvl="2" w:tplc="3440CA30">
      <w:start w:val="1"/>
      <w:numFmt w:val="bullet"/>
      <w:lvlText w:val="•"/>
      <w:lvlJc w:val="left"/>
      <w:rPr>
        <w:rFonts w:hint="default"/>
      </w:rPr>
    </w:lvl>
    <w:lvl w:ilvl="3" w:tplc="4C5E46A8">
      <w:start w:val="1"/>
      <w:numFmt w:val="bullet"/>
      <w:lvlText w:val="•"/>
      <w:lvlJc w:val="left"/>
      <w:rPr>
        <w:rFonts w:hint="default"/>
      </w:rPr>
    </w:lvl>
    <w:lvl w:ilvl="4" w:tplc="25408E60">
      <w:start w:val="1"/>
      <w:numFmt w:val="bullet"/>
      <w:lvlText w:val="•"/>
      <w:lvlJc w:val="left"/>
      <w:rPr>
        <w:rFonts w:hint="default"/>
      </w:rPr>
    </w:lvl>
    <w:lvl w:ilvl="5" w:tplc="73B8C55E">
      <w:start w:val="1"/>
      <w:numFmt w:val="bullet"/>
      <w:lvlText w:val="•"/>
      <w:lvlJc w:val="left"/>
      <w:rPr>
        <w:rFonts w:hint="default"/>
      </w:rPr>
    </w:lvl>
    <w:lvl w:ilvl="6" w:tplc="2A38F192">
      <w:start w:val="1"/>
      <w:numFmt w:val="bullet"/>
      <w:lvlText w:val="•"/>
      <w:lvlJc w:val="left"/>
      <w:rPr>
        <w:rFonts w:hint="default"/>
      </w:rPr>
    </w:lvl>
    <w:lvl w:ilvl="7" w:tplc="F15E3BC4">
      <w:start w:val="1"/>
      <w:numFmt w:val="bullet"/>
      <w:lvlText w:val="•"/>
      <w:lvlJc w:val="left"/>
      <w:rPr>
        <w:rFonts w:hint="default"/>
      </w:rPr>
    </w:lvl>
    <w:lvl w:ilvl="8" w:tplc="5582DDEC">
      <w:start w:val="1"/>
      <w:numFmt w:val="bullet"/>
      <w:lvlText w:val="•"/>
      <w:lvlJc w:val="left"/>
      <w:rPr>
        <w:rFonts w:hint="default"/>
      </w:rPr>
    </w:lvl>
  </w:abstractNum>
  <w:abstractNum w:abstractNumId="16" w15:restartNumberingAfterBreak="0">
    <w:nsid w:val="1CCF6A53"/>
    <w:multiLevelType w:val="hybridMultilevel"/>
    <w:tmpl w:val="84C4EBAA"/>
    <w:lvl w:ilvl="0" w:tplc="7B748908">
      <w:start w:val="1"/>
      <w:numFmt w:val="bullet"/>
      <w:lvlText w:val=""/>
      <w:lvlJc w:val="left"/>
      <w:pPr>
        <w:ind w:left="776" w:hanging="360"/>
      </w:pPr>
      <w:rPr>
        <w:rFonts w:hint="default" w:ascii="Symbol" w:hAnsi="Symbol"/>
      </w:rPr>
    </w:lvl>
    <w:lvl w:ilvl="1" w:tplc="10090003" w:tentative="1">
      <w:start w:val="1"/>
      <w:numFmt w:val="bullet"/>
      <w:lvlText w:val="o"/>
      <w:lvlJc w:val="left"/>
      <w:pPr>
        <w:ind w:left="1496" w:hanging="360"/>
      </w:pPr>
      <w:rPr>
        <w:rFonts w:hint="default" w:ascii="Courier New" w:hAnsi="Courier New" w:cs="Courier New"/>
      </w:rPr>
    </w:lvl>
    <w:lvl w:ilvl="2" w:tplc="10090005" w:tentative="1">
      <w:start w:val="1"/>
      <w:numFmt w:val="bullet"/>
      <w:lvlText w:val=""/>
      <w:lvlJc w:val="left"/>
      <w:pPr>
        <w:ind w:left="2216" w:hanging="360"/>
      </w:pPr>
      <w:rPr>
        <w:rFonts w:hint="default" w:ascii="Wingdings" w:hAnsi="Wingdings"/>
      </w:rPr>
    </w:lvl>
    <w:lvl w:ilvl="3" w:tplc="10090001" w:tentative="1">
      <w:start w:val="1"/>
      <w:numFmt w:val="bullet"/>
      <w:lvlText w:val=""/>
      <w:lvlJc w:val="left"/>
      <w:pPr>
        <w:ind w:left="2936" w:hanging="360"/>
      </w:pPr>
      <w:rPr>
        <w:rFonts w:hint="default" w:ascii="Symbol" w:hAnsi="Symbol"/>
      </w:rPr>
    </w:lvl>
    <w:lvl w:ilvl="4" w:tplc="10090003" w:tentative="1">
      <w:start w:val="1"/>
      <w:numFmt w:val="bullet"/>
      <w:lvlText w:val="o"/>
      <w:lvlJc w:val="left"/>
      <w:pPr>
        <w:ind w:left="3656" w:hanging="360"/>
      </w:pPr>
      <w:rPr>
        <w:rFonts w:hint="default" w:ascii="Courier New" w:hAnsi="Courier New" w:cs="Courier New"/>
      </w:rPr>
    </w:lvl>
    <w:lvl w:ilvl="5" w:tplc="10090005" w:tentative="1">
      <w:start w:val="1"/>
      <w:numFmt w:val="bullet"/>
      <w:lvlText w:val=""/>
      <w:lvlJc w:val="left"/>
      <w:pPr>
        <w:ind w:left="4376" w:hanging="360"/>
      </w:pPr>
      <w:rPr>
        <w:rFonts w:hint="default" w:ascii="Wingdings" w:hAnsi="Wingdings"/>
      </w:rPr>
    </w:lvl>
    <w:lvl w:ilvl="6" w:tplc="10090001" w:tentative="1">
      <w:start w:val="1"/>
      <w:numFmt w:val="bullet"/>
      <w:lvlText w:val=""/>
      <w:lvlJc w:val="left"/>
      <w:pPr>
        <w:ind w:left="5096" w:hanging="360"/>
      </w:pPr>
      <w:rPr>
        <w:rFonts w:hint="default" w:ascii="Symbol" w:hAnsi="Symbol"/>
      </w:rPr>
    </w:lvl>
    <w:lvl w:ilvl="7" w:tplc="10090003" w:tentative="1">
      <w:start w:val="1"/>
      <w:numFmt w:val="bullet"/>
      <w:lvlText w:val="o"/>
      <w:lvlJc w:val="left"/>
      <w:pPr>
        <w:ind w:left="5816" w:hanging="360"/>
      </w:pPr>
      <w:rPr>
        <w:rFonts w:hint="default" w:ascii="Courier New" w:hAnsi="Courier New" w:cs="Courier New"/>
      </w:rPr>
    </w:lvl>
    <w:lvl w:ilvl="8" w:tplc="10090005" w:tentative="1">
      <w:start w:val="1"/>
      <w:numFmt w:val="bullet"/>
      <w:lvlText w:val=""/>
      <w:lvlJc w:val="left"/>
      <w:pPr>
        <w:ind w:left="6536" w:hanging="360"/>
      </w:pPr>
      <w:rPr>
        <w:rFonts w:hint="default" w:ascii="Wingdings" w:hAnsi="Wingdings"/>
      </w:rPr>
    </w:lvl>
  </w:abstractNum>
  <w:abstractNum w:abstractNumId="17" w15:restartNumberingAfterBreak="0">
    <w:nsid w:val="1E7A6FEC"/>
    <w:multiLevelType w:val="hybridMultilevel"/>
    <w:tmpl w:val="14F0B02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217D02BD"/>
    <w:multiLevelType w:val="hybridMultilevel"/>
    <w:tmpl w:val="7C8A5B0A"/>
    <w:lvl w:ilvl="0" w:tplc="10090001">
      <w:start w:val="1"/>
      <w:numFmt w:val="bullet"/>
      <w:lvlText w:val=""/>
      <w:lvlJc w:val="left"/>
      <w:pPr>
        <w:ind w:left="360" w:hanging="360"/>
      </w:pPr>
      <w:rPr>
        <w:rFonts w:hint="default" w:ascii="Symbol" w:hAnsi="Symbol"/>
      </w:rPr>
    </w:lvl>
    <w:lvl w:ilvl="1" w:tplc="10090003">
      <w:start w:val="1"/>
      <w:numFmt w:val="bullet"/>
      <w:lvlText w:val="o"/>
      <w:lvlJc w:val="left"/>
      <w:pPr>
        <w:ind w:left="1080" w:hanging="360"/>
      </w:pPr>
      <w:rPr>
        <w:rFonts w:hint="default" w:ascii="Courier New" w:hAnsi="Courier New" w:cs="Courier New"/>
      </w:rPr>
    </w:lvl>
    <w:lvl w:ilvl="2" w:tplc="10090005">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9" w15:restartNumberingAfterBreak="0">
    <w:nsid w:val="22123530"/>
    <w:multiLevelType w:val="hybridMultilevel"/>
    <w:tmpl w:val="6580621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231640B4"/>
    <w:multiLevelType w:val="hybridMultilevel"/>
    <w:tmpl w:val="648E140A"/>
    <w:lvl w:ilvl="0" w:tplc="10090001">
      <w:start w:val="1"/>
      <w:numFmt w:val="bullet"/>
      <w:lvlText w:val=""/>
      <w:lvlJc w:val="left"/>
      <w:pPr>
        <w:ind w:left="360" w:hanging="360"/>
      </w:pPr>
      <w:rPr>
        <w:rFonts w:hint="default" w:ascii="Symbol" w:hAnsi="Symbol"/>
      </w:rPr>
    </w:lvl>
    <w:lvl w:ilvl="1" w:tplc="10090001">
      <w:start w:val="1"/>
      <w:numFmt w:val="bullet"/>
      <w:lvlText w:val=""/>
      <w:lvlJc w:val="left"/>
      <w:pPr>
        <w:ind w:left="1080" w:hanging="360"/>
      </w:pPr>
      <w:rPr>
        <w:rFonts w:hint="default" w:ascii="Symbol" w:hAnsi="Symbol"/>
      </w:rPr>
    </w:lvl>
    <w:lvl w:ilvl="2" w:tplc="10090005">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21" w15:restartNumberingAfterBreak="0">
    <w:nsid w:val="24C54A2A"/>
    <w:multiLevelType w:val="hybridMultilevel"/>
    <w:tmpl w:val="FB9E7B42"/>
    <w:lvl w:ilvl="0" w:tplc="346ED580">
      <w:start w:val="1"/>
      <w:numFmt w:val="bullet"/>
      <w:lvlText w:val="-"/>
      <w:lvlJc w:val="left"/>
      <w:pPr>
        <w:ind w:hanging="106"/>
      </w:pPr>
      <w:rPr>
        <w:rFonts w:hint="default" w:ascii="Arial" w:hAnsi="Arial" w:eastAsia="Arial"/>
        <w:w w:val="116"/>
        <w:sz w:val="15"/>
        <w:szCs w:val="15"/>
      </w:rPr>
    </w:lvl>
    <w:lvl w:ilvl="1" w:tplc="281C3860">
      <w:start w:val="1"/>
      <w:numFmt w:val="bullet"/>
      <w:lvlText w:val="•"/>
      <w:lvlJc w:val="left"/>
      <w:rPr>
        <w:rFonts w:hint="default"/>
      </w:rPr>
    </w:lvl>
    <w:lvl w:ilvl="2" w:tplc="2410E012">
      <w:start w:val="1"/>
      <w:numFmt w:val="bullet"/>
      <w:lvlText w:val="•"/>
      <w:lvlJc w:val="left"/>
      <w:rPr>
        <w:rFonts w:hint="default"/>
      </w:rPr>
    </w:lvl>
    <w:lvl w:ilvl="3" w:tplc="CE960834">
      <w:start w:val="1"/>
      <w:numFmt w:val="bullet"/>
      <w:lvlText w:val="•"/>
      <w:lvlJc w:val="left"/>
      <w:rPr>
        <w:rFonts w:hint="default"/>
      </w:rPr>
    </w:lvl>
    <w:lvl w:ilvl="4" w:tplc="2320F58A">
      <w:start w:val="1"/>
      <w:numFmt w:val="bullet"/>
      <w:lvlText w:val="•"/>
      <w:lvlJc w:val="left"/>
      <w:rPr>
        <w:rFonts w:hint="default"/>
      </w:rPr>
    </w:lvl>
    <w:lvl w:ilvl="5" w:tplc="5770B82E">
      <w:start w:val="1"/>
      <w:numFmt w:val="bullet"/>
      <w:lvlText w:val="•"/>
      <w:lvlJc w:val="left"/>
      <w:rPr>
        <w:rFonts w:hint="default"/>
      </w:rPr>
    </w:lvl>
    <w:lvl w:ilvl="6" w:tplc="627230AE">
      <w:start w:val="1"/>
      <w:numFmt w:val="bullet"/>
      <w:lvlText w:val="•"/>
      <w:lvlJc w:val="left"/>
      <w:rPr>
        <w:rFonts w:hint="default"/>
      </w:rPr>
    </w:lvl>
    <w:lvl w:ilvl="7" w:tplc="F6ACB53A">
      <w:start w:val="1"/>
      <w:numFmt w:val="bullet"/>
      <w:lvlText w:val="•"/>
      <w:lvlJc w:val="left"/>
      <w:rPr>
        <w:rFonts w:hint="default"/>
      </w:rPr>
    </w:lvl>
    <w:lvl w:ilvl="8" w:tplc="F378E5C0">
      <w:start w:val="1"/>
      <w:numFmt w:val="bullet"/>
      <w:lvlText w:val="•"/>
      <w:lvlJc w:val="left"/>
      <w:rPr>
        <w:rFonts w:hint="default"/>
      </w:rPr>
    </w:lvl>
  </w:abstractNum>
  <w:abstractNum w:abstractNumId="22" w15:restartNumberingAfterBreak="0">
    <w:nsid w:val="24FC1A6F"/>
    <w:multiLevelType w:val="hybridMultilevel"/>
    <w:tmpl w:val="8B70D69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277D1EF1"/>
    <w:multiLevelType w:val="hybridMultilevel"/>
    <w:tmpl w:val="9A52C2EE"/>
    <w:lvl w:ilvl="0" w:tplc="C616AEF8">
      <w:start w:val="2"/>
      <w:numFmt w:val="decimal"/>
      <w:lvlText w:val="%1."/>
      <w:lvlJc w:val="left"/>
      <w:pPr>
        <w:ind w:hanging="263"/>
      </w:pPr>
      <w:rPr>
        <w:rFonts w:hint="default" w:ascii="Arial" w:hAnsi="Arial" w:eastAsia="Arial"/>
        <w:w w:val="104"/>
        <w:sz w:val="13"/>
        <w:szCs w:val="13"/>
      </w:rPr>
    </w:lvl>
    <w:lvl w:ilvl="1" w:tplc="D5780616">
      <w:start w:val="1"/>
      <w:numFmt w:val="bullet"/>
      <w:lvlText w:val="•"/>
      <w:lvlJc w:val="left"/>
      <w:rPr>
        <w:rFonts w:hint="default"/>
      </w:rPr>
    </w:lvl>
    <w:lvl w:ilvl="2" w:tplc="D1265E7C">
      <w:start w:val="1"/>
      <w:numFmt w:val="bullet"/>
      <w:lvlText w:val="•"/>
      <w:lvlJc w:val="left"/>
      <w:rPr>
        <w:rFonts w:hint="default"/>
      </w:rPr>
    </w:lvl>
    <w:lvl w:ilvl="3" w:tplc="30F48C44">
      <w:start w:val="1"/>
      <w:numFmt w:val="bullet"/>
      <w:lvlText w:val="•"/>
      <w:lvlJc w:val="left"/>
      <w:rPr>
        <w:rFonts w:hint="default"/>
      </w:rPr>
    </w:lvl>
    <w:lvl w:ilvl="4" w:tplc="84CAC84C">
      <w:start w:val="1"/>
      <w:numFmt w:val="bullet"/>
      <w:lvlText w:val="•"/>
      <w:lvlJc w:val="left"/>
      <w:rPr>
        <w:rFonts w:hint="default"/>
      </w:rPr>
    </w:lvl>
    <w:lvl w:ilvl="5" w:tplc="8D28BE3E">
      <w:start w:val="1"/>
      <w:numFmt w:val="bullet"/>
      <w:lvlText w:val="•"/>
      <w:lvlJc w:val="left"/>
      <w:rPr>
        <w:rFonts w:hint="default"/>
      </w:rPr>
    </w:lvl>
    <w:lvl w:ilvl="6" w:tplc="0BEE1C82">
      <w:start w:val="1"/>
      <w:numFmt w:val="bullet"/>
      <w:lvlText w:val="•"/>
      <w:lvlJc w:val="left"/>
      <w:rPr>
        <w:rFonts w:hint="default"/>
      </w:rPr>
    </w:lvl>
    <w:lvl w:ilvl="7" w:tplc="ED56A66E">
      <w:start w:val="1"/>
      <w:numFmt w:val="bullet"/>
      <w:lvlText w:val="•"/>
      <w:lvlJc w:val="left"/>
      <w:rPr>
        <w:rFonts w:hint="default"/>
      </w:rPr>
    </w:lvl>
    <w:lvl w:ilvl="8" w:tplc="3E5A90D2">
      <w:start w:val="1"/>
      <w:numFmt w:val="bullet"/>
      <w:lvlText w:val="•"/>
      <w:lvlJc w:val="left"/>
      <w:rPr>
        <w:rFonts w:hint="default"/>
      </w:rPr>
    </w:lvl>
  </w:abstractNum>
  <w:abstractNum w:abstractNumId="24" w15:restartNumberingAfterBreak="0">
    <w:nsid w:val="28130839"/>
    <w:multiLevelType w:val="hybridMultilevel"/>
    <w:tmpl w:val="35E60EBA"/>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25" w15:restartNumberingAfterBreak="0">
    <w:nsid w:val="29B425FC"/>
    <w:multiLevelType w:val="hybridMultilevel"/>
    <w:tmpl w:val="0046BF60"/>
    <w:lvl w:ilvl="0" w:tplc="7B748908">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6" w15:restartNumberingAfterBreak="0">
    <w:nsid w:val="29C63E1B"/>
    <w:multiLevelType w:val="hybridMultilevel"/>
    <w:tmpl w:val="C84A4BD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2C5A3873"/>
    <w:multiLevelType w:val="multilevel"/>
    <w:tmpl w:val="9D4A8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2F201FFB"/>
    <w:multiLevelType w:val="hybridMultilevel"/>
    <w:tmpl w:val="37F0774E"/>
    <w:lvl w:ilvl="0" w:tplc="10090003">
      <w:start w:val="1"/>
      <w:numFmt w:val="bullet"/>
      <w:lvlText w:val="o"/>
      <w:lvlJc w:val="left"/>
      <w:pPr>
        <w:ind w:left="1069" w:hanging="360"/>
      </w:pPr>
      <w:rPr>
        <w:rFonts w:hint="default" w:ascii="Courier New" w:hAnsi="Courier New" w:cs="Courier New"/>
      </w:rPr>
    </w:lvl>
    <w:lvl w:ilvl="1" w:tplc="10090003">
      <w:start w:val="1"/>
      <w:numFmt w:val="bullet"/>
      <w:lvlText w:val="o"/>
      <w:lvlJc w:val="left"/>
      <w:pPr>
        <w:ind w:left="1789" w:hanging="360"/>
      </w:pPr>
      <w:rPr>
        <w:rFonts w:hint="default" w:ascii="Courier New" w:hAnsi="Courier New" w:cs="Courier New"/>
      </w:rPr>
    </w:lvl>
    <w:lvl w:ilvl="2" w:tplc="10090005">
      <w:start w:val="1"/>
      <w:numFmt w:val="bullet"/>
      <w:lvlText w:val=""/>
      <w:lvlJc w:val="left"/>
      <w:pPr>
        <w:ind w:left="2509" w:hanging="360"/>
      </w:pPr>
      <w:rPr>
        <w:rFonts w:hint="default" w:ascii="Wingdings" w:hAnsi="Wingdings"/>
      </w:rPr>
    </w:lvl>
    <w:lvl w:ilvl="3" w:tplc="10090001" w:tentative="1">
      <w:start w:val="1"/>
      <w:numFmt w:val="bullet"/>
      <w:lvlText w:val=""/>
      <w:lvlJc w:val="left"/>
      <w:pPr>
        <w:ind w:left="3229" w:hanging="360"/>
      </w:pPr>
      <w:rPr>
        <w:rFonts w:hint="default" w:ascii="Symbol" w:hAnsi="Symbol"/>
      </w:rPr>
    </w:lvl>
    <w:lvl w:ilvl="4" w:tplc="10090003" w:tentative="1">
      <w:start w:val="1"/>
      <w:numFmt w:val="bullet"/>
      <w:lvlText w:val="o"/>
      <w:lvlJc w:val="left"/>
      <w:pPr>
        <w:ind w:left="3949" w:hanging="360"/>
      </w:pPr>
      <w:rPr>
        <w:rFonts w:hint="default" w:ascii="Courier New" w:hAnsi="Courier New" w:cs="Courier New"/>
      </w:rPr>
    </w:lvl>
    <w:lvl w:ilvl="5" w:tplc="10090005" w:tentative="1">
      <w:start w:val="1"/>
      <w:numFmt w:val="bullet"/>
      <w:lvlText w:val=""/>
      <w:lvlJc w:val="left"/>
      <w:pPr>
        <w:ind w:left="4669" w:hanging="360"/>
      </w:pPr>
      <w:rPr>
        <w:rFonts w:hint="default" w:ascii="Wingdings" w:hAnsi="Wingdings"/>
      </w:rPr>
    </w:lvl>
    <w:lvl w:ilvl="6" w:tplc="10090001" w:tentative="1">
      <w:start w:val="1"/>
      <w:numFmt w:val="bullet"/>
      <w:lvlText w:val=""/>
      <w:lvlJc w:val="left"/>
      <w:pPr>
        <w:ind w:left="5389" w:hanging="360"/>
      </w:pPr>
      <w:rPr>
        <w:rFonts w:hint="default" w:ascii="Symbol" w:hAnsi="Symbol"/>
      </w:rPr>
    </w:lvl>
    <w:lvl w:ilvl="7" w:tplc="10090003" w:tentative="1">
      <w:start w:val="1"/>
      <w:numFmt w:val="bullet"/>
      <w:lvlText w:val="o"/>
      <w:lvlJc w:val="left"/>
      <w:pPr>
        <w:ind w:left="6109" w:hanging="360"/>
      </w:pPr>
      <w:rPr>
        <w:rFonts w:hint="default" w:ascii="Courier New" w:hAnsi="Courier New" w:cs="Courier New"/>
      </w:rPr>
    </w:lvl>
    <w:lvl w:ilvl="8" w:tplc="10090005" w:tentative="1">
      <w:start w:val="1"/>
      <w:numFmt w:val="bullet"/>
      <w:lvlText w:val=""/>
      <w:lvlJc w:val="left"/>
      <w:pPr>
        <w:ind w:left="6829" w:hanging="360"/>
      </w:pPr>
      <w:rPr>
        <w:rFonts w:hint="default" w:ascii="Wingdings" w:hAnsi="Wingdings"/>
      </w:rPr>
    </w:lvl>
  </w:abstractNum>
  <w:abstractNum w:abstractNumId="29" w15:restartNumberingAfterBreak="0">
    <w:nsid w:val="33725337"/>
    <w:multiLevelType w:val="hybridMultilevel"/>
    <w:tmpl w:val="3630215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37ED4DAF"/>
    <w:multiLevelType w:val="hybridMultilevel"/>
    <w:tmpl w:val="FECC7CDA"/>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31" w15:restartNumberingAfterBreak="0">
    <w:nsid w:val="3AC26762"/>
    <w:multiLevelType w:val="hybridMultilevel"/>
    <w:tmpl w:val="D200CAB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3C5B2836"/>
    <w:multiLevelType w:val="hybridMultilevel"/>
    <w:tmpl w:val="20527304"/>
    <w:lvl w:ilvl="0" w:tplc="10090001">
      <w:start w:val="1"/>
      <w:numFmt w:val="bullet"/>
      <w:lvlText w:val=""/>
      <w:lvlJc w:val="left"/>
      <w:pPr>
        <w:ind w:left="360" w:hanging="360"/>
      </w:pPr>
      <w:rPr>
        <w:rFonts w:hint="default" w:ascii="Symbol" w:hAnsi="Symbol"/>
      </w:rPr>
    </w:lvl>
    <w:lvl w:ilvl="1" w:tplc="10090001">
      <w:start w:val="1"/>
      <w:numFmt w:val="bullet"/>
      <w:lvlText w:val=""/>
      <w:lvlJc w:val="left"/>
      <w:pPr>
        <w:ind w:left="1080" w:hanging="360"/>
      </w:pPr>
      <w:rPr>
        <w:rFonts w:hint="default" w:ascii="Symbol" w:hAnsi="Symbol"/>
      </w:rPr>
    </w:lvl>
    <w:lvl w:ilvl="2" w:tplc="10090005">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33" w15:restartNumberingAfterBreak="0">
    <w:nsid w:val="3D6C25BC"/>
    <w:multiLevelType w:val="hybridMultilevel"/>
    <w:tmpl w:val="CF36E128"/>
    <w:lvl w:ilvl="0" w:tplc="3C96C894">
      <w:start w:val="5"/>
      <w:numFmt w:val="decimal"/>
      <w:lvlText w:val="%1."/>
      <w:lvlJc w:val="left"/>
      <w:pPr>
        <w:ind w:hanging="263"/>
      </w:pPr>
      <w:rPr>
        <w:rFonts w:hint="default" w:ascii="Arial" w:hAnsi="Arial" w:eastAsia="Arial"/>
        <w:w w:val="101"/>
        <w:sz w:val="13"/>
        <w:szCs w:val="13"/>
      </w:rPr>
    </w:lvl>
    <w:lvl w:ilvl="1" w:tplc="5EAC8026">
      <w:start w:val="1"/>
      <w:numFmt w:val="decimal"/>
      <w:lvlText w:val="%2."/>
      <w:lvlJc w:val="left"/>
      <w:pPr>
        <w:ind w:hanging="188"/>
      </w:pPr>
      <w:rPr>
        <w:rFonts w:hint="default" w:ascii="Arial" w:hAnsi="Arial" w:eastAsia="Arial"/>
        <w:b/>
        <w:bCs/>
        <w:sz w:val="17"/>
        <w:szCs w:val="17"/>
      </w:rPr>
    </w:lvl>
    <w:lvl w:ilvl="2" w:tplc="A5F2B3B0">
      <w:start w:val="1"/>
      <w:numFmt w:val="bullet"/>
      <w:lvlText w:val="•"/>
      <w:lvlJc w:val="left"/>
      <w:rPr>
        <w:rFonts w:hint="default"/>
      </w:rPr>
    </w:lvl>
    <w:lvl w:ilvl="3" w:tplc="D49859E6">
      <w:start w:val="1"/>
      <w:numFmt w:val="bullet"/>
      <w:lvlText w:val="•"/>
      <w:lvlJc w:val="left"/>
      <w:rPr>
        <w:rFonts w:hint="default"/>
      </w:rPr>
    </w:lvl>
    <w:lvl w:ilvl="4" w:tplc="37C869A6">
      <w:start w:val="1"/>
      <w:numFmt w:val="bullet"/>
      <w:lvlText w:val="•"/>
      <w:lvlJc w:val="left"/>
      <w:rPr>
        <w:rFonts w:hint="default"/>
      </w:rPr>
    </w:lvl>
    <w:lvl w:ilvl="5" w:tplc="776E1902">
      <w:start w:val="1"/>
      <w:numFmt w:val="bullet"/>
      <w:lvlText w:val="•"/>
      <w:lvlJc w:val="left"/>
      <w:rPr>
        <w:rFonts w:hint="default"/>
      </w:rPr>
    </w:lvl>
    <w:lvl w:ilvl="6" w:tplc="DEF4E2D0">
      <w:start w:val="1"/>
      <w:numFmt w:val="bullet"/>
      <w:lvlText w:val="•"/>
      <w:lvlJc w:val="left"/>
      <w:rPr>
        <w:rFonts w:hint="default"/>
      </w:rPr>
    </w:lvl>
    <w:lvl w:ilvl="7" w:tplc="E4CAB1C2">
      <w:start w:val="1"/>
      <w:numFmt w:val="bullet"/>
      <w:lvlText w:val="•"/>
      <w:lvlJc w:val="left"/>
      <w:rPr>
        <w:rFonts w:hint="default"/>
      </w:rPr>
    </w:lvl>
    <w:lvl w:ilvl="8" w:tplc="DB562E80">
      <w:start w:val="1"/>
      <w:numFmt w:val="bullet"/>
      <w:lvlText w:val="•"/>
      <w:lvlJc w:val="left"/>
      <w:rPr>
        <w:rFonts w:hint="default"/>
      </w:rPr>
    </w:lvl>
  </w:abstractNum>
  <w:abstractNum w:abstractNumId="34" w15:restartNumberingAfterBreak="0">
    <w:nsid w:val="437B0496"/>
    <w:multiLevelType w:val="hybridMultilevel"/>
    <w:tmpl w:val="45DA083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5" w15:restartNumberingAfterBreak="0">
    <w:nsid w:val="461E2067"/>
    <w:multiLevelType w:val="hybridMultilevel"/>
    <w:tmpl w:val="F056C392"/>
    <w:lvl w:ilvl="0" w:tplc="8DB4A7B2">
      <w:numFmt w:val="bullet"/>
      <w:lvlText w:val="•"/>
      <w:lvlJc w:val="left"/>
      <w:pPr>
        <w:ind w:left="720" w:hanging="360"/>
      </w:pPr>
      <w:rPr>
        <w:rFonts w:hint="default" w:ascii="Calibri" w:hAnsi="Calibri" w:eastAsia="Calibri" w:cs="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6" w15:restartNumberingAfterBreak="0">
    <w:nsid w:val="4AB553A8"/>
    <w:multiLevelType w:val="hybridMultilevel"/>
    <w:tmpl w:val="3796F6F6"/>
    <w:lvl w:ilvl="0" w:tplc="7B748908">
      <w:start w:val="1"/>
      <w:numFmt w:val="bullet"/>
      <w:lvlText w:val=""/>
      <w:lvlJc w:val="left"/>
      <w:pPr>
        <w:ind w:left="2880" w:hanging="360"/>
      </w:pPr>
      <w:rPr>
        <w:rFonts w:hint="default" w:ascii="Symbol" w:hAnsi="Symbol"/>
      </w:rPr>
    </w:lvl>
    <w:lvl w:ilvl="1" w:tplc="7B748908">
      <w:start w:val="1"/>
      <w:numFmt w:val="bullet"/>
      <w:lvlText w:val=""/>
      <w:lvlJc w:val="left"/>
      <w:pPr>
        <w:ind w:left="1440" w:hanging="360"/>
      </w:pPr>
      <w:rPr>
        <w:rFonts w:hint="default" w:ascii="Symbol" w:hAnsi="Symbol"/>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7" w15:restartNumberingAfterBreak="0">
    <w:nsid w:val="516E25D3"/>
    <w:multiLevelType w:val="multilevel"/>
    <w:tmpl w:val="7DEAE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541B5FBB"/>
    <w:multiLevelType w:val="multilevel"/>
    <w:tmpl w:val="ACC48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57C858D1"/>
    <w:multiLevelType w:val="hybridMultilevel"/>
    <w:tmpl w:val="40904ADE"/>
    <w:lvl w:ilvl="0" w:tplc="10090001">
      <w:start w:val="1"/>
      <w:numFmt w:val="bullet"/>
      <w:lvlText w:val=""/>
      <w:lvlJc w:val="left"/>
      <w:pPr>
        <w:ind w:left="1069" w:hanging="360"/>
      </w:pPr>
      <w:rPr>
        <w:rFonts w:hint="default" w:ascii="Symbol" w:hAnsi="Symbol"/>
      </w:rPr>
    </w:lvl>
    <w:lvl w:ilvl="1" w:tplc="10090003">
      <w:start w:val="1"/>
      <w:numFmt w:val="bullet"/>
      <w:lvlText w:val="o"/>
      <w:lvlJc w:val="left"/>
      <w:pPr>
        <w:ind w:left="1789" w:hanging="360"/>
      </w:pPr>
      <w:rPr>
        <w:rFonts w:hint="default" w:ascii="Courier New" w:hAnsi="Courier New" w:cs="Courier New"/>
      </w:rPr>
    </w:lvl>
    <w:lvl w:ilvl="2" w:tplc="10090005">
      <w:start w:val="1"/>
      <w:numFmt w:val="bullet"/>
      <w:lvlText w:val=""/>
      <w:lvlJc w:val="left"/>
      <w:pPr>
        <w:ind w:left="2509" w:hanging="360"/>
      </w:pPr>
      <w:rPr>
        <w:rFonts w:hint="default" w:ascii="Wingdings" w:hAnsi="Wingdings"/>
      </w:rPr>
    </w:lvl>
    <w:lvl w:ilvl="3" w:tplc="10090001" w:tentative="1">
      <w:start w:val="1"/>
      <w:numFmt w:val="bullet"/>
      <w:lvlText w:val=""/>
      <w:lvlJc w:val="left"/>
      <w:pPr>
        <w:ind w:left="3229" w:hanging="360"/>
      </w:pPr>
      <w:rPr>
        <w:rFonts w:hint="default" w:ascii="Symbol" w:hAnsi="Symbol"/>
      </w:rPr>
    </w:lvl>
    <w:lvl w:ilvl="4" w:tplc="10090003" w:tentative="1">
      <w:start w:val="1"/>
      <w:numFmt w:val="bullet"/>
      <w:lvlText w:val="o"/>
      <w:lvlJc w:val="left"/>
      <w:pPr>
        <w:ind w:left="3949" w:hanging="360"/>
      </w:pPr>
      <w:rPr>
        <w:rFonts w:hint="default" w:ascii="Courier New" w:hAnsi="Courier New" w:cs="Courier New"/>
      </w:rPr>
    </w:lvl>
    <w:lvl w:ilvl="5" w:tplc="10090005" w:tentative="1">
      <w:start w:val="1"/>
      <w:numFmt w:val="bullet"/>
      <w:lvlText w:val=""/>
      <w:lvlJc w:val="left"/>
      <w:pPr>
        <w:ind w:left="4669" w:hanging="360"/>
      </w:pPr>
      <w:rPr>
        <w:rFonts w:hint="default" w:ascii="Wingdings" w:hAnsi="Wingdings"/>
      </w:rPr>
    </w:lvl>
    <w:lvl w:ilvl="6" w:tplc="10090001" w:tentative="1">
      <w:start w:val="1"/>
      <w:numFmt w:val="bullet"/>
      <w:lvlText w:val=""/>
      <w:lvlJc w:val="left"/>
      <w:pPr>
        <w:ind w:left="5389" w:hanging="360"/>
      </w:pPr>
      <w:rPr>
        <w:rFonts w:hint="default" w:ascii="Symbol" w:hAnsi="Symbol"/>
      </w:rPr>
    </w:lvl>
    <w:lvl w:ilvl="7" w:tplc="10090003" w:tentative="1">
      <w:start w:val="1"/>
      <w:numFmt w:val="bullet"/>
      <w:lvlText w:val="o"/>
      <w:lvlJc w:val="left"/>
      <w:pPr>
        <w:ind w:left="6109" w:hanging="360"/>
      </w:pPr>
      <w:rPr>
        <w:rFonts w:hint="default" w:ascii="Courier New" w:hAnsi="Courier New" w:cs="Courier New"/>
      </w:rPr>
    </w:lvl>
    <w:lvl w:ilvl="8" w:tplc="10090005" w:tentative="1">
      <w:start w:val="1"/>
      <w:numFmt w:val="bullet"/>
      <w:lvlText w:val=""/>
      <w:lvlJc w:val="left"/>
      <w:pPr>
        <w:ind w:left="6829" w:hanging="360"/>
      </w:pPr>
      <w:rPr>
        <w:rFonts w:hint="default" w:ascii="Wingdings" w:hAnsi="Wingdings"/>
      </w:rPr>
    </w:lvl>
  </w:abstractNum>
  <w:abstractNum w:abstractNumId="40" w15:restartNumberingAfterBreak="0">
    <w:nsid w:val="59624022"/>
    <w:multiLevelType w:val="hybridMultilevel"/>
    <w:tmpl w:val="379256C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1" w15:restartNumberingAfterBreak="0">
    <w:nsid w:val="620E7454"/>
    <w:multiLevelType w:val="hybridMultilevel"/>
    <w:tmpl w:val="9BBADE5A"/>
    <w:lvl w:ilvl="0" w:tplc="10090001">
      <w:start w:val="1"/>
      <w:numFmt w:val="bullet"/>
      <w:lvlText w:val=""/>
      <w:lvlJc w:val="left"/>
      <w:pPr>
        <w:ind w:left="360" w:hanging="360"/>
      </w:pPr>
      <w:rPr>
        <w:rFonts w:hint="default" w:ascii="Symbol" w:hAnsi="Symbol"/>
      </w:rPr>
    </w:lvl>
    <w:lvl w:ilvl="1" w:tplc="10090003">
      <w:start w:val="1"/>
      <w:numFmt w:val="bullet"/>
      <w:lvlText w:val="o"/>
      <w:lvlJc w:val="left"/>
      <w:pPr>
        <w:ind w:left="1080" w:hanging="360"/>
      </w:pPr>
      <w:rPr>
        <w:rFonts w:hint="default" w:ascii="Courier New" w:hAnsi="Courier New" w:cs="Courier New"/>
      </w:rPr>
    </w:lvl>
    <w:lvl w:ilvl="2" w:tplc="10090005">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42" w15:restartNumberingAfterBreak="0">
    <w:nsid w:val="627D110B"/>
    <w:multiLevelType w:val="hybridMultilevel"/>
    <w:tmpl w:val="034E16A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3" w15:restartNumberingAfterBreak="0">
    <w:nsid w:val="66186C6B"/>
    <w:multiLevelType w:val="multilevel"/>
    <w:tmpl w:val="287EB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67B14CFF"/>
    <w:multiLevelType w:val="multilevel"/>
    <w:tmpl w:val="2B70EF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6E417D63"/>
    <w:multiLevelType w:val="multilevel"/>
    <w:tmpl w:val="19D8DE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7DD3C10"/>
    <w:multiLevelType w:val="hybridMultilevel"/>
    <w:tmpl w:val="CCFC9AAC"/>
    <w:lvl w:ilvl="0" w:tplc="10090003">
      <w:start w:val="1"/>
      <w:numFmt w:val="bullet"/>
      <w:lvlText w:val="o"/>
      <w:lvlJc w:val="left"/>
      <w:pPr>
        <w:ind w:left="1069" w:hanging="360"/>
      </w:pPr>
      <w:rPr>
        <w:rFonts w:hint="default" w:ascii="Courier New" w:hAnsi="Courier New" w:cs="Courier New"/>
      </w:rPr>
    </w:lvl>
    <w:lvl w:ilvl="1" w:tplc="10090003">
      <w:start w:val="1"/>
      <w:numFmt w:val="bullet"/>
      <w:lvlText w:val="o"/>
      <w:lvlJc w:val="left"/>
      <w:pPr>
        <w:ind w:left="1789" w:hanging="360"/>
      </w:pPr>
      <w:rPr>
        <w:rFonts w:hint="default" w:ascii="Courier New" w:hAnsi="Courier New" w:cs="Courier New"/>
      </w:rPr>
    </w:lvl>
    <w:lvl w:ilvl="2" w:tplc="10090005">
      <w:start w:val="1"/>
      <w:numFmt w:val="bullet"/>
      <w:lvlText w:val=""/>
      <w:lvlJc w:val="left"/>
      <w:pPr>
        <w:ind w:left="2509" w:hanging="360"/>
      </w:pPr>
      <w:rPr>
        <w:rFonts w:hint="default" w:ascii="Wingdings" w:hAnsi="Wingdings"/>
      </w:rPr>
    </w:lvl>
    <w:lvl w:ilvl="3" w:tplc="10090001" w:tentative="1">
      <w:start w:val="1"/>
      <w:numFmt w:val="bullet"/>
      <w:lvlText w:val=""/>
      <w:lvlJc w:val="left"/>
      <w:pPr>
        <w:ind w:left="3229" w:hanging="360"/>
      </w:pPr>
      <w:rPr>
        <w:rFonts w:hint="default" w:ascii="Symbol" w:hAnsi="Symbol"/>
      </w:rPr>
    </w:lvl>
    <w:lvl w:ilvl="4" w:tplc="10090003" w:tentative="1">
      <w:start w:val="1"/>
      <w:numFmt w:val="bullet"/>
      <w:lvlText w:val="o"/>
      <w:lvlJc w:val="left"/>
      <w:pPr>
        <w:ind w:left="3949" w:hanging="360"/>
      </w:pPr>
      <w:rPr>
        <w:rFonts w:hint="default" w:ascii="Courier New" w:hAnsi="Courier New" w:cs="Courier New"/>
      </w:rPr>
    </w:lvl>
    <w:lvl w:ilvl="5" w:tplc="10090005" w:tentative="1">
      <w:start w:val="1"/>
      <w:numFmt w:val="bullet"/>
      <w:lvlText w:val=""/>
      <w:lvlJc w:val="left"/>
      <w:pPr>
        <w:ind w:left="4669" w:hanging="360"/>
      </w:pPr>
      <w:rPr>
        <w:rFonts w:hint="default" w:ascii="Wingdings" w:hAnsi="Wingdings"/>
      </w:rPr>
    </w:lvl>
    <w:lvl w:ilvl="6" w:tplc="10090001" w:tentative="1">
      <w:start w:val="1"/>
      <w:numFmt w:val="bullet"/>
      <w:lvlText w:val=""/>
      <w:lvlJc w:val="left"/>
      <w:pPr>
        <w:ind w:left="5389" w:hanging="360"/>
      </w:pPr>
      <w:rPr>
        <w:rFonts w:hint="default" w:ascii="Symbol" w:hAnsi="Symbol"/>
      </w:rPr>
    </w:lvl>
    <w:lvl w:ilvl="7" w:tplc="10090003" w:tentative="1">
      <w:start w:val="1"/>
      <w:numFmt w:val="bullet"/>
      <w:lvlText w:val="o"/>
      <w:lvlJc w:val="left"/>
      <w:pPr>
        <w:ind w:left="6109" w:hanging="360"/>
      </w:pPr>
      <w:rPr>
        <w:rFonts w:hint="default" w:ascii="Courier New" w:hAnsi="Courier New" w:cs="Courier New"/>
      </w:rPr>
    </w:lvl>
    <w:lvl w:ilvl="8" w:tplc="10090005" w:tentative="1">
      <w:start w:val="1"/>
      <w:numFmt w:val="bullet"/>
      <w:lvlText w:val=""/>
      <w:lvlJc w:val="left"/>
      <w:pPr>
        <w:ind w:left="6829" w:hanging="360"/>
      </w:pPr>
      <w:rPr>
        <w:rFonts w:hint="default" w:ascii="Wingdings" w:hAnsi="Wingdings"/>
      </w:rPr>
    </w:lvl>
  </w:abstractNum>
  <w:abstractNum w:abstractNumId="47" w15:restartNumberingAfterBreak="0">
    <w:nsid w:val="7C7A3530"/>
    <w:multiLevelType w:val="hybridMultilevel"/>
    <w:tmpl w:val="65B2FACE"/>
    <w:lvl w:ilvl="0" w:tplc="7B748908">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8" w15:restartNumberingAfterBreak="0">
    <w:nsid w:val="7ECE7232"/>
    <w:multiLevelType w:val="hybridMultilevel"/>
    <w:tmpl w:val="20E07D04"/>
    <w:lvl w:ilvl="0" w:tplc="664E2F18">
      <w:start w:val="1"/>
      <w:numFmt w:val="bullet"/>
      <w:lvlText w:val=""/>
      <w:lvlJc w:val="left"/>
      <w:pPr>
        <w:ind w:left="720" w:hanging="360"/>
      </w:pPr>
      <w:rPr>
        <w:rFonts w:hint="default" w:ascii="Symbol" w:hAnsi="Symbol"/>
      </w:rPr>
    </w:lvl>
    <w:lvl w:ilvl="1" w:tplc="F43438C6">
      <w:start w:val="1"/>
      <w:numFmt w:val="bullet"/>
      <w:lvlText w:val="o"/>
      <w:lvlJc w:val="left"/>
      <w:pPr>
        <w:ind w:left="1440" w:hanging="360"/>
      </w:pPr>
      <w:rPr>
        <w:rFonts w:hint="default" w:ascii="Courier New" w:hAnsi="Courier New"/>
      </w:rPr>
    </w:lvl>
    <w:lvl w:ilvl="2" w:tplc="91FAA35C">
      <w:start w:val="1"/>
      <w:numFmt w:val="bullet"/>
      <w:lvlText w:val=""/>
      <w:lvlJc w:val="left"/>
      <w:pPr>
        <w:ind w:left="2160" w:hanging="360"/>
      </w:pPr>
      <w:rPr>
        <w:rFonts w:hint="default" w:ascii="Wingdings" w:hAnsi="Wingdings"/>
      </w:rPr>
    </w:lvl>
    <w:lvl w:ilvl="3" w:tplc="912A5BD6">
      <w:start w:val="1"/>
      <w:numFmt w:val="bullet"/>
      <w:lvlText w:val=""/>
      <w:lvlJc w:val="left"/>
      <w:pPr>
        <w:ind w:left="2880" w:hanging="360"/>
      </w:pPr>
      <w:rPr>
        <w:rFonts w:hint="default" w:ascii="Symbol" w:hAnsi="Symbol"/>
      </w:rPr>
    </w:lvl>
    <w:lvl w:ilvl="4" w:tplc="AAA0323C">
      <w:start w:val="1"/>
      <w:numFmt w:val="bullet"/>
      <w:lvlText w:val="o"/>
      <w:lvlJc w:val="left"/>
      <w:pPr>
        <w:ind w:left="3600" w:hanging="360"/>
      </w:pPr>
      <w:rPr>
        <w:rFonts w:hint="default" w:ascii="Courier New" w:hAnsi="Courier New"/>
      </w:rPr>
    </w:lvl>
    <w:lvl w:ilvl="5" w:tplc="9F0AC10E">
      <w:start w:val="1"/>
      <w:numFmt w:val="bullet"/>
      <w:lvlText w:val=""/>
      <w:lvlJc w:val="left"/>
      <w:pPr>
        <w:ind w:left="4320" w:hanging="360"/>
      </w:pPr>
      <w:rPr>
        <w:rFonts w:hint="default" w:ascii="Wingdings" w:hAnsi="Wingdings"/>
      </w:rPr>
    </w:lvl>
    <w:lvl w:ilvl="6" w:tplc="E9C27D5E">
      <w:start w:val="1"/>
      <w:numFmt w:val="bullet"/>
      <w:lvlText w:val=""/>
      <w:lvlJc w:val="left"/>
      <w:pPr>
        <w:ind w:left="5040" w:hanging="360"/>
      </w:pPr>
      <w:rPr>
        <w:rFonts w:hint="default" w:ascii="Symbol" w:hAnsi="Symbol"/>
      </w:rPr>
    </w:lvl>
    <w:lvl w:ilvl="7" w:tplc="11BA8C9A">
      <w:start w:val="1"/>
      <w:numFmt w:val="bullet"/>
      <w:lvlText w:val="o"/>
      <w:lvlJc w:val="left"/>
      <w:pPr>
        <w:ind w:left="5760" w:hanging="360"/>
      </w:pPr>
      <w:rPr>
        <w:rFonts w:hint="default" w:ascii="Courier New" w:hAnsi="Courier New"/>
      </w:rPr>
    </w:lvl>
    <w:lvl w:ilvl="8" w:tplc="66BA7EE4">
      <w:start w:val="1"/>
      <w:numFmt w:val="bullet"/>
      <w:lvlText w:val=""/>
      <w:lvlJc w:val="left"/>
      <w:pPr>
        <w:ind w:left="6480" w:hanging="360"/>
      </w:pPr>
      <w:rPr>
        <w:rFonts w:hint="default" w:ascii="Wingdings" w:hAnsi="Wingdings"/>
      </w:rPr>
    </w:lvl>
  </w:abstractNum>
  <w:num w:numId="1" w16cid:durableId="1978142584">
    <w:abstractNumId w:val="48"/>
  </w:num>
  <w:num w:numId="2" w16cid:durableId="484708319">
    <w:abstractNumId w:val="10"/>
  </w:num>
  <w:num w:numId="3" w16cid:durableId="1088304717">
    <w:abstractNumId w:val="8"/>
  </w:num>
  <w:num w:numId="4" w16cid:durableId="1095326752">
    <w:abstractNumId w:val="7"/>
  </w:num>
  <w:num w:numId="5" w16cid:durableId="557013903">
    <w:abstractNumId w:val="6"/>
  </w:num>
  <w:num w:numId="6" w16cid:durableId="410733053">
    <w:abstractNumId w:val="5"/>
  </w:num>
  <w:num w:numId="7" w16cid:durableId="1972437598">
    <w:abstractNumId w:val="9"/>
  </w:num>
  <w:num w:numId="8" w16cid:durableId="1863980101">
    <w:abstractNumId w:val="4"/>
  </w:num>
  <w:num w:numId="9" w16cid:durableId="927929239">
    <w:abstractNumId w:val="3"/>
  </w:num>
  <w:num w:numId="10" w16cid:durableId="1810124287">
    <w:abstractNumId w:val="2"/>
  </w:num>
  <w:num w:numId="11" w16cid:durableId="580917782">
    <w:abstractNumId w:val="1"/>
  </w:num>
  <w:num w:numId="12" w16cid:durableId="1203253953">
    <w:abstractNumId w:val="0"/>
  </w:num>
  <w:num w:numId="13" w16cid:durableId="1500073503">
    <w:abstractNumId w:val="15"/>
  </w:num>
  <w:num w:numId="14" w16cid:durableId="1422331683">
    <w:abstractNumId w:val="21"/>
  </w:num>
  <w:num w:numId="15" w16cid:durableId="1390960733">
    <w:abstractNumId w:val="33"/>
  </w:num>
  <w:num w:numId="16" w16cid:durableId="619654499">
    <w:abstractNumId w:val="23"/>
  </w:num>
  <w:num w:numId="17" w16cid:durableId="1713386644">
    <w:abstractNumId w:val="17"/>
  </w:num>
  <w:num w:numId="18" w16cid:durableId="685062920">
    <w:abstractNumId w:val="19"/>
  </w:num>
  <w:num w:numId="19" w16cid:durableId="1318150652">
    <w:abstractNumId w:val="26"/>
  </w:num>
  <w:num w:numId="20" w16cid:durableId="1952202957">
    <w:abstractNumId w:val="29"/>
  </w:num>
  <w:num w:numId="21" w16cid:durableId="931473611">
    <w:abstractNumId w:val="22"/>
  </w:num>
  <w:num w:numId="22" w16cid:durableId="1967614460">
    <w:abstractNumId w:val="40"/>
  </w:num>
  <w:num w:numId="23" w16cid:durableId="1244997941">
    <w:abstractNumId w:val="41"/>
  </w:num>
  <w:num w:numId="24" w16cid:durableId="1363824960">
    <w:abstractNumId w:val="24"/>
  </w:num>
  <w:num w:numId="25" w16cid:durableId="902639105">
    <w:abstractNumId w:val="36"/>
  </w:num>
  <w:num w:numId="26" w16cid:durableId="70780327">
    <w:abstractNumId w:val="13"/>
  </w:num>
  <w:num w:numId="27" w16cid:durableId="168375765">
    <w:abstractNumId w:val="12"/>
  </w:num>
  <w:num w:numId="28" w16cid:durableId="430054104">
    <w:abstractNumId w:val="47"/>
  </w:num>
  <w:num w:numId="29" w16cid:durableId="1068840184">
    <w:abstractNumId w:val="14"/>
  </w:num>
  <w:num w:numId="30" w16cid:durableId="921647461">
    <w:abstractNumId w:val="11"/>
  </w:num>
  <w:num w:numId="31" w16cid:durableId="1349797157">
    <w:abstractNumId w:val="32"/>
  </w:num>
  <w:num w:numId="32" w16cid:durableId="951324003">
    <w:abstractNumId w:val="42"/>
  </w:num>
  <w:num w:numId="33" w16cid:durableId="1049258845">
    <w:abstractNumId w:val="30"/>
  </w:num>
  <w:num w:numId="34" w16cid:durableId="2008512413">
    <w:abstractNumId w:val="20"/>
  </w:num>
  <w:num w:numId="35" w16cid:durableId="1105614177">
    <w:abstractNumId w:val="18"/>
  </w:num>
  <w:num w:numId="36" w16cid:durableId="2072074494">
    <w:abstractNumId w:val="16"/>
  </w:num>
  <w:num w:numId="37" w16cid:durableId="1384600249">
    <w:abstractNumId w:val="25"/>
  </w:num>
  <w:num w:numId="38" w16cid:durableId="1106075454">
    <w:abstractNumId w:val="27"/>
  </w:num>
  <w:num w:numId="39" w16cid:durableId="953446002">
    <w:abstractNumId w:val="39"/>
  </w:num>
  <w:num w:numId="40" w16cid:durableId="1599943128">
    <w:abstractNumId w:val="46"/>
  </w:num>
  <w:num w:numId="41" w16cid:durableId="1545558634">
    <w:abstractNumId w:val="28"/>
  </w:num>
  <w:num w:numId="42" w16cid:durableId="1431661144">
    <w:abstractNumId w:val="43"/>
  </w:num>
  <w:num w:numId="43" w16cid:durableId="2091268272">
    <w:abstractNumId w:val="44"/>
  </w:num>
  <w:num w:numId="44" w16cid:durableId="1735467862">
    <w:abstractNumId w:val="45"/>
  </w:num>
  <w:num w:numId="45" w16cid:durableId="1666474359">
    <w:abstractNumId w:val="38"/>
  </w:num>
  <w:num w:numId="46" w16cid:durableId="814642480">
    <w:abstractNumId w:val="37"/>
  </w:num>
  <w:num w:numId="47" w16cid:durableId="367877709">
    <w:abstractNumId w:val="34"/>
  </w:num>
  <w:num w:numId="48" w16cid:durableId="2086102161">
    <w:abstractNumId w:val="31"/>
  </w:num>
  <w:num w:numId="49" w16cid:durableId="875315601">
    <w:abstractNumId w:val="3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ctiveWritingStyle w:lang="fr-CA" w:vendorID="64" w:dllVersion="0" w:nlCheck="1" w:checkStyle="0" w:appName="MSWord"/>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924"/>
    <w:rsid w:val="00045A49"/>
    <w:rsid w:val="00073E04"/>
    <w:rsid w:val="000765AF"/>
    <w:rsid w:val="000777BE"/>
    <w:rsid w:val="000A33A2"/>
    <w:rsid w:val="000C5C08"/>
    <w:rsid w:val="000F07FF"/>
    <w:rsid w:val="000F7E9D"/>
    <w:rsid w:val="00101C93"/>
    <w:rsid w:val="001227CA"/>
    <w:rsid w:val="00136584"/>
    <w:rsid w:val="00136910"/>
    <w:rsid w:val="00154BDF"/>
    <w:rsid w:val="001579DC"/>
    <w:rsid w:val="00176D7B"/>
    <w:rsid w:val="00191496"/>
    <w:rsid w:val="001A10C7"/>
    <w:rsid w:val="001B1F5E"/>
    <w:rsid w:val="001B357F"/>
    <w:rsid w:val="001B6048"/>
    <w:rsid w:val="001E6C63"/>
    <w:rsid w:val="002001AB"/>
    <w:rsid w:val="00201889"/>
    <w:rsid w:val="0020303A"/>
    <w:rsid w:val="0020734F"/>
    <w:rsid w:val="00210E66"/>
    <w:rsid w:val="002112F2"/>
    <w:rsid w:val="002117B1"/>
    <w:rsid w:val="002365B2"/>
    <w:rsid w:val="002411BB"/>
    <w:rsid w:val="00244105"/>
    <w:rsid w:val="00251CEE"/>
    <w:rsid w:val="0025416D"/>
    <w:rsid w:val="00254C87"/>
    <w:rsid w:val="002578A9"/>
    <w:rsid w:val="00257957"/>
    <w:rsid w:val="00265D53"/>
    <w:rsid w:val="002811C2"/>
    <w:rsid w:val="002816A9"/>
    <w:rsid w:val="00290736"/>
    <w:rsid w:val="00294D4D"/>
    <w:rsid w:val="00297991"/>
    <w:rsid w:val="002A3782"/>
    <w:rsid w:val="002B39E7"/>
    <w:rsid w:val="002B703B"/>
    <w:rsid w:val="002C15DC"/>
    <w:rsid w:val="002C568A"/>
    <w:rsid w:val="00322E80"/>
    <w:rsid w:val="00326573"/>
    <w:rsid w:val="00335227"/>
    <w:rsid w:val="00341312"/>
    <w:rsid w:val="00342633"/>
    <w:rsid w:val="003513F7"/>
    <w:rsid w:val="003520D5"/>
    <w:rsid w:val="00374DC5"/>
    <w:rsid w:val="003770BA"/>
    <w:rsid w:val="0038551D"/>
    <w:rsid w:val="00386939"/>
    <w:rsid w:val="003907F6"/>
    <w:rsid w:val="00391CD6"/>
    <w:rsid w:val="00391FDE"/>
    <w:rsid w:val="003A6924"/>
    <w:rsid w:val="003A7F86"/>
    <w:rsid w:val="003C37C2"/>
    <w:rsid w:val="003C7CF0"/>
    <w:rsid w:val="003D0A81"/>
    <w:rsid w:val="003D3885"/>
    <w:rsid w:val="003D3E5D"/>
    <w:rsid w:val="00416E4C"/>
    <w:rsid w:val="0042353D"/>
    <w:rsid w:val="00425260"/>
    <w:rsid w:val="004258A6"/>
    <w:rsid w:val="004416B7"/>
    <w:rsid w:val="00455D7A"/>
    <w:rsid w:val="00461825"/>
    <w:rsid w:val="00463719"/>
    <w:rsid w:val="0047398D"/>
    <w:rsid w:val="00477789"/>
    <w:rsid w:val="004841B4"/>
    <w:rsid w:val="00497B1D"/>
    <w:rsid w:val="004B2F8C"/>
    <w:rsid w:val="004C7FE5"/>
    <w:rsid w:val="004D156B"/>
    <w:rsid w:val="004D2DA9"/>
    <w:rsid w:val="004D314F"/>
    <w:rsid w:val="004D35F3"/>
    <w:rsid w:val="004E138E"/>
    <w:rsid w:val="004E38B4"/>
    <w:rsid w:val="004F31E6"/>
    <w:rsid w:val="004F4AB7"/>
    <w:rsid w:val="005005D6"/>
    <w:rsid w:val="00500EEB"/>
    <w:rsid w:val="0050429C"/>
    <w:rsid w:val="00506057"/>
    <w:rsid w:val="00520687"/>
    <w:rsid w:val="0052145C"/>
    <w:rsid w:val="00541C63"/>
    <w:rsid w:val="00554F22"/>
    <w:rsid w:val="005758A2"/>
    <w:rsid w:val="0058078E"/>
    <w:rsid w:val="0058535B"/>
    <w:rsid w:val="005974EC"/>
    <w:rsid w:val="005B1BF0"/>
    <w:rsid w:val="005B40BC"/>
    <w:rsid w:val="005D0DEC"/>
    <w:rsid w:val="005E5FA3"/>
    <w:rsid w:val="005F691F"/>
    <w:rsid w:val="00652BFA"/>
    <w:rsid w:val="006623A5"/>
    <w:rsid w:val="006965CE"/>
    <w:rsid w:val="00697609"/>
    <w:rsid w:val="006B3517"/>
    <w:rsid w:val="006C1374"/>
    <w:rsid w:val="006D48F0"/>
    <w:rsid w:val="00701FE1"/>
    <w:rsid w:val="007247B1"/>
    <w:rsid w:val="00734376"/>
    <w:rsid w:val="007512EE"/>
    <w:rsid w:val="00751686"/>
    <w:rsid w:val="00764343"/>
    <w:rsid w:val="0077491F"/>
    <w:rsid w:val="00775E24"/>
    <w:rsid w:val="00776F9F"/>
    <w:rsid w:val="007B5231"/>
    <w:rsid w:val="007B6012"/>
    <w:rsid w:val="007C3014"/>
    <w:rsid w:val="007E2A3D"/>
    <w:rsid w:val="007E3E17"/>
    <w:rsid w:val="007E4BA2"/>
    <w:rsid w:val="007F4A2F"/>
    <w:rsid w:val="0082394C"/>
    <w:rsid w:val="00832A03"/>
    <w:rsid w:val="00832CB9"/>
    <w:rsid w:val="00833297"/>
    <w:rsid w:val="00841297"/>
    <w:rsid w:val="008438BD"/>
    <w:rsid w:val="00854CC1"/>
    <w:rsid w:val="0085678D"/>
    <w:rsid w:val="0088116B"/>
    <w:rsid w:val="00884A12"/>
    <w:rsid w:val="00884C70"/>
    <w:rsid w:val="00886E25"/>
    <w:rsid w:val="008A2CF8"/>
    <w:rsid w:val="008C329C"/>
    <w:rsid w:val="008D59D7"/>
    <w:rsid w:val="008D6AAC"/>
    <w:rsid w:val="009279A1"/>
    <w:rsid w:val="0093199F"/>
    <w:rsid w:val="00975F08"/>
    <w:rsid w:val="00991A02"/>
    <w:rsid w:val="009920A4"/>
    <w:rsid w:val="009A34FF"/>
    <w:rsid w:val="009A4266"/>
    <w:rsid w:val="009B084D"/>
    <w:rsid w:val="009B1157"/>
    <w:rsid w:val="009B7D2B"/>
    <w:rsid w:val="009E3E93"/>
    <w:rsid w:val="009E7427"/>
    <w:rsid w:val="009F0FD8"/>
    <w:rsid w:val="009F59FF"/>
    <w:rsid w:val="00A01011"/>
    <w:rsid w:val="00A15B5F"/>
    <w:rsid w:val="00A15DBB"/>
    <w:rsid w:val="00A16104"/>
    <w:rsid w:val="00A34277"/>
    <w:rsid w:val="00A37940"/>
    <w:rsid w:val="00A55AC4"/>
    <w:rsid w:val="00A60BCA"/>
    <w:rsid w:val="00A91487"/>
    <w:rsid w:val="00A915C8"/>
    <w:rsid w:val="00AD6E32"/>
    <w:rsid w:val="00AE25FA"/>
    <w:rsid w:val="00AE613B"/>
    <w:rsid w:val="00B13489"/>
    <w:rsid w:val="00B23741"/>
    <w:rsid w:val="00B27E29"/>
    <w:rsid w:val="00B37290"/>
    <w:rsid w:val="00B47C28"/>
    <w:rsid w:val="00B547A1"/>
    <w:rsid w:val="00B551EC"/>
    <w:rsid w:val="00B63406"/>
    <w:rsid w:val="00B82272"/>
    <w:rsid w:val="00BA1D4E"/>
    <w:rsid w:val="00BF3336"/>
    <w:rsid w:val="00C25091"/>
    <w:rsid w:val="00C5191A"/>
    <w:rsid w:val="00C51EEB"/>
    <w:rsid w:val="00C52537"/>
    <w:rsid w:val="00C56BB9"/>
    <w:rsid w:val="00C64872"/>
    <w:rsid w:val="00C8028B"/>
    <w:rsid w:val="00C83420"/>
    <w:rsid w:val="00C92F20"/>
    <w:rsid w:val="00CA71F0"/>
    <w:rsid w:val="00CC5F85"/>
    <w:rsid w:val="00CD0225"/>
    <w:rsid w:val="00CD1683"/>
    <w:rsid w:val="00CD694B"/>
    <w:rsid w:val="00CD6BED"/>
    <w:rsid w:val="00CE6A36"/>
    <w:rsid w:val="00CF24E3"/>
    <w:rsid w:val="00CF2D05"/>
    <w:rsid w:val="00CF568C"/>
    <w:rsid w:val="00D0101E"/>
    <w:rsid w:val="00D03F3A"/>
    <w:rsid w:val="00D05B78"/>
    <w:rsid w:val="00D30606"/>
    <w:rsid w:val="00D362BB"/>
    <w:rsid w:val="00D41403"/>
    <w:rsid w:val="00D61E50"/>
    <w:rsid w:val="00D64A9B"/>
    <w:rsid w:val="00D725C8"/>
    <w:rsid w:val="00D73FAC"/>
    <w:rsid w:val="00D75D08"/>
    <w:rsid w:val="00D81DF0"/>
    <w:rsid w:val="00DE2386"/>
    <w:rsid w:val="00DF44FB"/>
    <w:rsid w:val="00E05380"/>
    <w:rsid w:val="00E16B86"/>
    <w:rsid w:val="00E2656C"/>
    <w:rsid w:val="00E40B60"/>
    <w:rsid w:val="00E532D6"/>
    <w:rsid w:val="00E537A3"/>
    <w:rsid w:val="00E54BEB"/>
    <w:rsid w:val="00E54DD7"/>
    <w:rsid w:val="00E66651"/>
    <w:rsid w:val="00E85771"/>
    <w:rsid w:val="00E95E65"/>
    <w:rsid w:val="00EA44C6"/>
    <w:rsid w:val="00EB221A"/>
    <w:rsid w:val="00EC456E"/>
    <w:rsid w:val="00EF1EA1"/>
    <w:rsid w:val="00EF7956"/>
    <w:rsid w:val="00EF7E6D"/>
    <w:rsid w:val="00F04590"/>
    <w:rsid w:val="00F11C07"/>
    <w:rsid w:val="00F14753"/>
    <w:rsid w:val="00F16C86"/>
    <w:rsid w:val="00F45D7C"/>
    <w:rsid w:val="00F50D8B"/>
    <w:rsid w:val="00F64FE4"/>
    <w:rsid w:val="00F7787B"/>
    <w:rsid w:val="00F80D12"/>
    <w:rsid w:val="00F817B2"/>
    <w:rsid w:val="00F92ABF"/>
    <w:rsid w:val="00FB534C"/>
    <w:rsid w:val="00FB6EA4"/>
    <w:rsid w:val="00FB7201"/>
    <w:rsid w:val="00FC2949"/>
    <w:rsid w:val="00FE0576"/>
    <w:rsid w:val="00FE2789"/>
    <w:rsid w:val="00FE60F4"/>
    <w:rsid w:val="00FF5FD6"/>
    <w:rsid w:val="018DA305"/>
    <w:rsid w:val="02E660ED"/>
    <w:rsid w:val="04A58D79"/>
    <w:rsid w:val="05B182B0"/>
    <w:rsid w:val="088C7F20"/>
    <w:rsid w:val="08E33817"/>
    <w:rsid w:val="0ACDFD7F"/>
    <w:rsid w:val="0B91DF23"/>
    <w:rsid w:val="0E3F4699"/>
    <w:rsid w:val="10898582"/>
    <w:rsid w:val="13074562"/>
    <w:rsid w:val="15DBE37C"/>
    <w:rsid w:val="1AB5A457"/>
    <w:rsid w:val="1B4145FA"/>
    <w:rsid w:val="1B8A4A5C"/>
    <w:rsid w:val="204337FB"/>
    <w:rsid w:val="20D04A0A"/>
    <w:rsid w:val="226CF7FF"/>
    <w:rsid w:val="22755BBE"/>
    <w:rsid w:val="2759B4AD"/>
    <w:rsid w:val="3014C186"/>
    <w:rsid w:val="31B091E7"/>
    <w:rsid w:val="33DB7088"/>
    <w:rsid w:val="3F1BB654"/>
    <w:rsid w:val="41574A95"/>
    <w:rsid w:val="41B977DC"/>
    <w:rsid w:val="426ADB36"/>
    <w:rsid w:val="454BE78D"/>
    <w:rsid w:val="4A3EC770"/>
    <w:rsid w:val="509C8E56"/>
    <w:rsid w:val="51549A08"/>
    <w:rsid w:val="51A3FA8D"/>
    <w:rsid w:val="51C16D72"/>
    <w:rsid w:val="535D3DD3"/>
    <w:rsid w:val="5376B891"/>
    <w:rsid w:val="539A4F38"/>
    <w:rsid w:val="5555B286"/>
    <w:rsid w:val="5622743B"/>
    <w:rsid w:val="57BE449C"/>
    <w:rsid w:val="5A7EA4A2"/>
    <w:rsid w:val="5DF7E30C"/>
    <w:rsid w:val="5EC4BD5E"/>
    <w:rsid w:val="5ED4C14E"/>
    <w:rsid w:val="68F86C6C"/>
    <w:rsid w:val="6E97E8E3"/>
    <w:rsid w:val="72391E81"/>
    <w:rsid w:val="7347C1E9"/>
    <w:rsid w:val="75B34275"/>
    <w:rsid w:val="7623D966"/>
    <w:rsid w:val="76B80AAE"/>
    <w:rsid w:val="776789ED"/>
    <w:rsid w:val="7A358545"/>
    <w:rsid w:val="7C771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oNotEmbedSmartTags/>
  <w:decimalSymbol w:val="."/>
  <w:listSeparator w:val=","/>
  <w14:docId w14:val="6BADCA23"/>
  <w15:docId w15:val="{DDED1C24-6F6A-4A5A-B0E8-D083CAB12B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EastAsia"/>
        <w:lang w:val="fr-CA"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0576"/>
    <w:pPr>
      <w:spacing w:before="120" w:after="120"/>
    </w:pPr>
    <w:rPr>
      <w:rFonts w:ascii="Arial" w:hAnsi="Arial"/>
      <w:color w:val="262626" w:themeColor="text1" w:themeTint="D9"/>
      <w:szCs w:val="24"/>
      <w:lang w:eastAsia="en-US"/>
    </w:rPr>
  </w:style>
  <w:style w:type="paragraph" w:styleId="Heading1">
    <w:name w:val="heading 1"/>
    <w:basedOn w:val="Normal"/>
    <w:next w:val="Normal"/>
    <w:link w:val="Heading1Char"/>
    <w:uiPriority w:val="1"/>
    <w:qFormat/>
    <w:rsid w:val="00FE0576"/>
    <w:pPr>
      <w:spacing w:before="360" w:after="80"/>
      <w:outlineLvl w:val="0"/>
    </w:pPr>
    <w:rPr>
      <w:b/>
      <w:color w:val="000000" w:themeColor="text1"/>
      <w:sz w:val="32"/>
      <w:szCs w:val="30"/>
    </w:rPr>
  </w:style>
  <w:style w:type="paragraph" w:styleId="Heading2">
    <w:name w:val="heading 2"/>
    <w:basedOn w:val="Normal"/>
    <w:next w:val="Normal"/>
    <w:link w:val="Heading2Char"/>
    <w:uiPriority w:val="1"/>
    <w:unhideWhenUsed/>
    <w:qFormat/>
    <w:rsid w:val="00FE0576"/>
    <w:pPr>
      <w:spacing w:before="240" w:after="0"/>
      <w:outlineLvl w:val="1"/>
    </w:pPr>
    <w:rPr>
      <w:b/>
      <w:color w:val="124665"/>
      <w:sz w:val="28"/>
    </w:rPr>
  </w:style>
  <w:style w:type="paragraph" w:styleId="Heading3">
    <w:name w:val="heading 3"/>
    <w:basedOn w:val="Normal"/>
    <w:next w:val="Normal"/>
    <w:link w:val="Heading3Char"/>
    <w:uiPriority w:val="1"/>
    <w:unhideWhenUsed/>
    <w:qFormat/>
    <w:rsid w:val="00FE0576"/>
    <w:pPr>
      <w:spacing w:before="240" w:after="0"/>
      <w:outlineLvl w:val="2"/>
    </w:pPr>
    <w:rPr>
      <w:b/>
      <w:bCs/>
      <w:color w:val="404040" w:themeColor="text1" w:themeTint="BF"/>
      <w:sz w:val="24"/>
      <w:szCs w:val="19"/>
    </w:rPr>
  </w:style>
  <w:style w:type="paragraph" w:styleId="Heading4">
    <w:name w:val="heading 4"/>
    <w:basedOn w:val="Normal"/>
    <w:next w:val="Normal"/>
    <w:link w:val="Heading4Char"/>
    <w:uiPriority w:val="1"/>
    <w:unhideWhenUsed/>
    <w:qFormat/>
    <w:rsid w:val="005974EC"/>
    <w:pPr>
      <w:keepNext/>
      <w:keepLines/>
      <w:spacing w:before="200" w:after="0"/>
      <w:outlineLvl w:val="3"/>
    </w:pPr>
    <w:rPr>
      <w:rFonts w:eastAsiaTheme="majorEastAsia" w:cstheme="majorBidi"/>
      <w:b/>
      <w:bCs/>
      <w:iCs/>
      <w:color w:val="124665"/>
    </w:rPr>
  </w:style>
  <w:style w:type="paragraph" w:styleId="Heading5">
    <w:name w:val="heading 5"/>
    <w:basedOn w:val="Normal"/>
    <w:next w:val="Normal"/>
    <w:link w:val="Heading5Char"/>
    <w:uiPriority w:val="1"/>
    <w:unhideWhenUsed/>
    <w:qFormat/>
    <w:rsid w:val="005974EC"/>
    <w:pPr>
      <w:keepNext/>
      <w:keepLines/>
      <w:spacing w:before="200" w:after="0"/>
      <w:outlineLvl w:val="4"/>
    </w:pPr>
    <w:rPr>
      <w:rFonts w:eastAsiaTheme="majorEastAsia" w:cstheme="majorBidi"/>
      <w:b/>
      <w:i/>
      <w:color w:val="243F60" w:themeColor="accent1" w:themeShade="7F"/>
    </w:rPr>
  </w:style>
  <w:style w:type="paragraph" w:styleId="Heading6">
    <w:name w:val="heading 6"/>
    <w:basedOn w:val="Normal"/>
    <w:next w:val="Normal"/>
    <w:link w:val="Heading6Char"/>
    <w:uiPriority w:val="9"/>
    <w:semiHidden/>
    <w:unhideWhenUsed/>
    <w:qFormat/>
    <w:rsid w:val="005974EC"/>
    <w:pPr>
      <w:keepNext/>
      <w:keepLines/>
      <w:spacing w:before="200" w:after="0"/>
      <w:outlineLvl w:val="5"/>
    </w:pPr>
    <w:rPr>
      <w:rFonts w:eastAsiaTheme="majorEastAsia" w:cstheme="majorBidi"/>
      <w:i/>
      <w:iCs/>
      <w:color w:val="243F60"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E31C52"/>
    <w:rPr>
      <w:rFonts w:ascii="Lucida Grande" w:hAnsi="Lucida Grande"/>
      <w:sz w:val="18"/>
      <w:szCs w:val="18"/>
    </w:rPr>
  </w:style>
  <w:style w:type="paragraph" w:styleId="Header">
    <w:name w:val="header"/>
    <w:basedOn w:val="Normal"/>
    <w:link w:val="HeaderChar"/>
    <w:uiPriority w:val="99"/>
    <w:unhideWhenUsed/>
    <w:rsid w:val="00101C93"/>
    <w:pPr>
      <w:tabs>
        <w:tab w:val="left" w:pos="142"/>
        <w:tab w:val="right" w:pos="10538"/>
      </w:tabs>
      <w:spacing w:before="240"/>
      <w:ind w:left="142" w:hanging="426"/>
    </w:pPr>
    <w:rPr>
      <w:rFonts w:eastAsiaTheme="minorHAnsi"/>
      <w:caps/>
      <w:color w:val="FFFFFF" w:themeColor="background1"/>
      <w:szCs w:val="20"/>
    </w:rPr>
  </w:style>
  <w:style w:type="character" w:styleId="HeaderChar" w:customStyle="1">
    <w:name w:val="Header Char"/>
    <w:basedOn w:val="DefaultParagraphFont"/>
    <w:link w:val="Header"/>
    <w:uiPriority w:val="99"/>
    <w:rsid w:val="00101C93"/>
    <w:rPr>
      <w:rFonts w:ascii="Helvetica" w:hAnsi="Helvetica" w:eastAsiaTheme="minorHAnsi"/>
      <w:caps/>
      <w:color w:val="FFFFFF" w:themeColor="background1"/>
      <w:lang w:eastAsia="en-US"/>
    </w:rPr>
  </w:style>
  <w:style w:type="paragraph" w:styleId="Footer">
    <w:name w:val="footer"/>
    <w:basedOn w:val="Normal"/>
    <w:link w:val="FooterChar"/>
    <w:uiPriority w:val="99"/>
    <w:unhideWhenUsed/>
    <w:rsid w:val="003A6924"/>
    <w:pPr>
      <w:tabs>
        <w:tab w:val="center" w:pos="4320"/>
        <w:tab w:val="right" w:pos="8640"/>
      </w:tabs>
    </w:pPr>
  </w:style>
  <w:style w:type="character" w:styleId="FooterChar" w:customStyle="1">
    <w:name w:val="Footer Char"/>
    <w:basedOn w:val="DefaultParagraphFont"/>
    <w:link w:val="Footer"/>
    <w:uiPriority w:val="99"/>
    <w:rsid w:val="003A6924"/>
    <w:rPr>
      <w:sz w:val="24"/>
      <w:szCs w:val="24"/>
      <w:lang w:eastAsia="en-US"/>
    </w:rPr>
  </w:style>
  <w:style w:type="paragraph" w:styleId="Title">
    <w:name w:val="Title"/>
    <w:basedOn w:val="Normal"/>
    <w:next w:val="Normal"/>
    <w:link w:val="TitleChar"/>
    <w:uiPriority w:val="10"/>
    <w:qFormat/>
    <w:rsid w:val="003A6924"/>
    <w:rPr>
      <w:caps/>
      <w:color w:val="404040" w:themeColor="text1" w:themeTint="BF"/>
      <w:sz w:val="56"/>
      <w:szCs w:val="56"/>
    </w:rPr>
  </w:style>
  <w:style w:type="character" w:styleId="TitleChar" w:customStyle="1">
    <w:name w:val="Title Char"/>
    <w:basedOn w:val="DefaultParagraphFont"/>
    <w:link w:val="Title"/>
    <w:uiPriority w:val="10"/>
    <w:rsid w:val="003A6924"/>
    <w:rPr>
      <w:rFonts w:ascii="Helvetica" w:hAnsi="Helvetica"/>
      <w:caps/>
      <w:color w:val="404040" w:themeColor="text1" w:themeTint="BF"/>
      <w:sz w:val="56"/>
      <w:szCs w:val="56"/>
      <w:lang w:eastAsia="en-US"/>
    </w:rPr>
  </w:style>
  <w:style w:type="paragraph" w:styleId="Subtitle">
    <w:name w:val="Subtitle"/>
    <w:basedOn w:val="Normal"/>
    <w:next w:val="Normal"/>
    <w:link w:val="SubtitleChar"/>
    <w:uiPriority w:val="11"/>
    <w:qFormat/>
    <w:rsid w:val="003A6924"/>
    <w:pPr>
      <w:spacing w:after="480"/>
    </w:pPr>
    <w:rPr>
      <w:caps/>
      <w:color w:val="124665"/>
      <w:sz w:val="36"/>
      <w:szCs w:val="36"/>
    </w:rPr>
  </w:style>
  <w:style w:type="character" w:styleId="SubtitleChar" w:customStyle="1">
    <w:name w:val="Subtitle Char"/>
    <w:basedOn w:val="DefaultParagraphFont"/>
    <w:link w:val="Subtitle"/>
    <w:uiPriority w:val="11"/>
    <w:rsid w:val="003A6924"/>
    <w:rPr>
      <w:rFonts w:ascii="Helvetica" w:hAnsi="Helvetica"/>
      <w:caps/>
      <w:color w:val="124665"/>
      <w:sz w:val="36"/>
      <w:szCs w:val="36"/>
      <w:lang w:eastAsia="en-US"/>
    </w:rPr>
  </w:style>
  <w:style w:type="character" w:styleId="Heading1Char" w:customStyle="1">
    <w:name w:val="Heading 1 Char"/>
    <w:basedOn w:val="DefaultParagraphFont"/>
    <w:link w:val="Heading1"/>
    <w:uiPriority w:val="1"/>
    <w:rsid w:val="00FE0576"/>
    <w:rPr>
      <w:rFonts w:ascii="Arial" w:hAnsi="Arial"/>
      <w:b/>
      <w:color w:val="000000" w:themeColor="text1"/>
      <w:sz w:val="32"/>
      <w:szCs w:val="30"/>
      <w:lang w:eastAsia="en-US"/>
    </w:rPr>
  </w:style>
  <w:style w:type="character" w:styleId="Heading2Char" w:customStyle="1">
    <w:name w:val="Heading 2 Char"/>
    <w:basedOn w:val="DefaultParagraphFont"/>
    <w:link w:val="Heading2"/>
    <w:uiPriority w:val="1"/>
    <w:rsid w:val="00FE0576"/>
    <w:rPr>
      <w:rFonts w:ascii="Arial" w:hAnsi="Arial"/>
      <w:b/>
      <w:color w:val="124665"/>
      <w:sz w:val="28"/>
      <w:szCs w:val="24"/>
      <w:lang w:eastAsia="en-US"/>
    </w:rPr>
  </w:style>
  <w:style w:type="character" w:styleId="Heading3Char" w:customStyle="1">
    <w:name w:val="Heading 3 Char"/>
    <w:basedOn w:val="DefaultParagraphFont"/>
    <w:link w:val="Heading3"/>
    <w:uiPriority w:val="1"/>
    <w:rsid w:val="00FE0576"/>
    <w:rPr>
      <w:rFonts w:ascii="Arial" w:hAnsi="Arial"/>
      <w:b/>
      <w:bCs/>
      <w:color w:val="404040" w:themeColor="text1" w:themeTint="BF"/>
      <w:sz w:val="24"/>
      <w:szCs w:val="19"/>
      <w:lang w:eastAsia="en-US"/>
    </w:rPr>
  </w:style>
  <w:style w:type="character" w:styleId="Hyperlink">
    <w:name w:val="Hyperlink"/>
    <w:basedOn w:val="DefaultParagraphFont"/>
    <w:uiPriority w:val="99"/>
    <w:unhideWhenUsed/>
    <w:rsid w:val="003A6924"/>
    <w:rPr>
      <w:color w:val="124665"/>
      <w:u w:val="single"/>
    </w:rPr>
  </w:style>
  <w:style w:type="character" w:styleId="PageNumber">
    <w:name w:val="page number"/>
    <w:rsid w:val="007F4A2F"/>
  </w:style>
  <w:style w:type="paragraph" w:styleId="Copyright" w:customStyle="1">
    <w:name w:val="Copyright"/>
    <w:basedOn w:val="Normal"/>
    <w:qFormat/>
    <w:rsid w:val="00EB221A"/>
    <w:pPr>
      <w:spacing w:before="0"/>
      <w:jc w:val="center"/>
    </w:pPr>
    <w:rPr>
      <w:rFonts w:eastAsia="Times New Roman"/>
      <w:szCs w:val="16"/>
      <w:lang w:eastAsia="en-CA"/>
    </w:rPr>
  </w:style>
  <w:style w:type="character" w:styleId="Heading4Char" w:customStyle="1">
    <w:name w:val="Heading 4 Char"/>
    <w:basedOn w:val="DefaultParagraphFont"/>
    <w:link w:val="Heading4"/>
    <w:uiPriority w:val="9"/>
    <w:rsid w:val="005974EC"/>
    <w:rPr>
      <w:rFonts w:ascii="Arial" w:hAnsi="Arial" w:eastAsiaTheme="majorEastAsia" w:cstheme="majorBidi"/>
      <w:b/>
      <w:bCs/>
      <w:iCs/>
      <w:color w:val="124665"/>
      <w:szCs w:val="24"/>
      <w:lang w:eastAsia="en-US"/>
    </w:rPr>
  </w:style>
  <w:style w:type="character" w:styleId="Heading5Char" w:customStyle="1">
    <w:name w:val="Heading 5 Char"/>
    <w:basedOn w:val="DefaultParagraphFont"/>
    <w:link w:val="Heading5"/>
    <w:uiPriority w:val="9"/>
    <w:semiHidden/>
    <w:rsid w:val="005974EC"/>
    <w:rPr>
      <w:rFonts w:ascii="Arial" w:hAnsi="Arial" w:eastAsiaTheme="majorEastAsia" w:cstheme="majorBidi"/>
      <w:b/>
      <w:i/>
      <w:color w:val="243F60" w:themeColor="accent1" w:themeShade="7F"/>
      <w:szCs w:val="24"/>
      <w:lang w:eastAsia="en-US"/>
    </w:rPr>
  </w:style>
  <w:style w:type="character" w:styleId="Heading6Char" w:customStyle="1">
    <w:name w:val="Heading 6 Char"/>
    <w:basedOn w:val="DefaultParagraphFont"/>
    <w:link w:val="Heading6"/>
    <w:uiPriority w:val="9"/>
    <w:semiHidden/>
    <w:rsid w:val="005974EC"/>
    <w:rPr>
      <w:rFonts w:ascii="Arial" w:hAnsi="Arial" w:eastAsiaTheme="majorEastAsia" w:cstheme="majorBidi"/>
      <w:i/>
      <w:iCs/>
      <w:color w:val="243F60" w:themeColor="accent1" w:themeShade="7F"/>
      <w:szCs w:val="24"/>
      <w:lang w:eastAsia="en-US"/>
    </w:rPr>
  </w:style>
  <w:style w:type="table" w:styleId="TableGrid">
    <w:name w:val="Table Grid"/>
    <w:basedOn w:val="TableNormal"/>
    <w:uiPriority w:val="59"/>
    <w:rsid w:val="00975F0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odyText">
    <w:name w:val="Body Text"/>
    <w:basedOn w:val="Normal"/>
    <w:link w:val="BodyTextChar"/>
    <w:uiPriority w:val="1"/>
    <w:qFormat/>
    <w:rsid w:val="00463719"/>
    <w:pPr>
      <w:widowControl w:val="0"/>
      <w:spacing w:before="0" w:after="0"/>
      <w:ind w:left="195"/>
    </w:pPr>
    <w:rPr>
      <w:rFonts w:eastAsia="Arial" w:cstheme="minorBidi"/>
      <w:color w:val="auto"/>
      <w:sz w:val="13"/>
      <w:szCs w:val="13"/>
    </w:rPr>
  </w:style>
  <w:style w:type="character" w:styleId="BodyTextChar" w:customStyle="1">
    <w:name w:val="Body Text Char"/>
    <w:basedOn w:val="DefaultParagraphFont"/>
    <w:link w:val="BodyText"/>
    <w:uiPriority w:val="1"/>
    <w:rsid w:val="00463719"/>
    <w:rPr>
      <w:rFonts w:ascii="Arial" w:hAnsi="Arial" w:eastAsia="Arial" w:cstheme="minorBidi"/>
      <w:sz w:val="13"/>
      <w:szCs w:val="13"/>
      <w:lang w:eastAsia="en-US"/>
    </w:rPr>
  </w:style>
  <w:style w:type="paragraph" w:styleId="ListParagraph">
    <w:name w:val="List Paragraph"/>
    <w:basedOn w:val="Normal"/>
    <w:uiPriority w:val="1"/>
    <w:qFormat/>
    <w:rsid w:val="007B6012"/>
    <w:pPr>
      <w:widowControl w:val="0"/>
      <w:spacing w:before="0" w:after="0"/>
    </w:pPr>
    <w:rPr>
      <w:rFonts w:asciiTheme="minorHAnsi" w:hAnsiTheme="minorHAnsi" w:eastAsiaTheme="minorHAnsi" w:cstheme="minorBidi"/>
      <w:color w:val="auto"/>
      <w:sz w:val="22"/>
      <w:szCs w:val="22"/>
    </w:rPr>
  </w:style>
  <w:style w:type="paragraph" w:styleId="TableParagraph" w:customStyle="1">
    <w:name w:val="Table Paragraph"/>
    <w:basedOn w:val="Normal"/>
    <w:uiPriority w:val="1"/>
    <w:qFormat/>
    <w:rsid w:val="007B6012"/>
    <w:pPr>
      <w:widowControl w:val="0"/>
      <w:spacing w:before="0" w:after="0"/>
    </w:pPr>
    <w:rPr>
      <w:rFonts w:asciiTheme="minorHAnsi" w:hAnsiTheme="minorHAnsi" w:eastAsiaTheme="minorHAnsi" w:cstheme="minorBidi"/>
      <w:color w:val="auto"/>
      <w:sz w:val="22"/>
      <w:szCs w:val="22"/>
    </w:rPr>
  </w:style>
  <w:style w:type="table" w:styleId="TableGrid1" w:customStyle="1">
    <w:name w:val="Table Grid1"/>
    <w:basedOn w:val="TableNormal"/>
    <w:next w:val="TableGrid"/>
    <w:uiPriority w:val="39"/>
    <w:rsid w:val="002B39E7"/>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3">
    <w:name w:val="Body Text 3"/>
    <w:basedOn w:val="Normal"/>
    <w:link w:val="BodyText3Char"/>
    <w:uiPriority w:val="99"/>
    <w:semiHidden/>
    <w:unhideWhenUsed/>
    <w:rsid w:val="00991A02"/>
    <w:rPr>
      <w:sz w:val="16"/>
      <w:szCs w:val="16"/>
    </w:rPr>
  </w:style>
  <w:style w:type="character" w:styleId="BodyText3Char" w:customStyle="1">
    <w:name w:val="Body Text 3 Char"/>
    <w:basedOn w:val="DefaultParagraphFont"/>
    <w:link w:val="BodyText3"/>
    <w:uiPriority w:val="99"/>
    <w:semiHidden/>
    <w:rsid w:val="00991A02"/>
    <w:rPr>
      <w:rFonts w:ascii="Arial" w:hAnsi="Arial"/>
      <w:color w:val="262626" w:themeColor="text1" w:themeTint="D9"/>
      <w:sz w:val="16"/>
      <w:szCs w:val="16"/>
      <w:lang w:eastAsia="en-US"/>
    </w:rPr>
  </w:style>
  <w:style w:type="table" w:styleId="TableGrid2" w:customStyle="1">
    <w:name w:val="Table Grid2"/>
    <w:basedOn w:val="TableNormal"/>
    <w:next w:val="TableGrid"/>
    <w:uiPriority w:val="39"/>
    <w:rsid w:val="00991A0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2C568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5758A2"/>
    <w:rPr>
      <w:sz w:val="16"/>
      <w:szCs w:val="16"/>
    </w:rPr>
  </w:style>
  <w:style w:type="paragraph" w:styleId="CommentText">
    <w:name w:val="annotation text"/>
    <w:basedOn w:val="Normal"/>
    <w:link w:val="CommentTextChar"/>
    <w:uiPriority w:val="99"/>
    <w:unhideWhenUsed/>
    <w:rsid w:val="005758A2"/>
    <w:rPr>
      <w:szCs w:val="20"/>
    </w:rPr>
  </w:style>
  <w:style w:type="character" w:styleId="CommentTextChar" w:customStyle="1">
    <w:name w:val="Comment Text Char"/>
    <w:basedOn w:val="DefaultParagraphFont"/>
    <w:link w:val="CommentText"/>
    <w:uiPriority w:val="99"/>
    <w:rsid w:val="005758A2"/>
    <w:rPr>
      <w:rFonts w:ascii="Arial" w:hAnsi="Arial"/>
      <w:color w:val="262626" w:themeColor="text1" w:themeTint="D9"/>
      <w:lang w:eastAsia="en-US"/>
    </w:rPr>
  </w:style>
  <w:style w:type="paragraph" w:styleId="CommentSubject">
    <w:name w:val="annotation subject"/>
    <w:basedOn w:val="CommentText"/>
    <w:next w:val="CommentText"/>
    <w:link w:val="CommentSubjectChar"/>
    <w:uiPriority w:val="99"/>
    <w:semiHidden/>
    <w:unhideWhenUsed/>
    <w:rsid w:val="005758A2"/>
    <w:rPr>
      <w:b/>
      <w:bCs/>
    </w:rPr>
  </w:style>
  <w:style w:type="character" w:styleId="CommentSubjectChar" w:customStyle="1">
    <w:name w:val="Comment Subject Char"/>
    <w:basedOn w:val="CommentTextChar"/>
    <w:link w:val="CommentSubject"/>
    <w:uiPriority w:val="99"/>
    <w:semiHidden/>
    <w:rsid w:val="005758A2"/>
    <w:rPr>
      <w:rFonts w:ascii="Arial" w:hAnsi="Arial"/>
      <w:b/>
      <w:bCs/>
      <w:color w:val="262626" w:themeColor="text1" w:themeTint="D9"/>
      <w:lang w:eastAsia="en-US"/>
    </w:rPr>
  </w:style>
  <w:style w:type="character" w:styleId="Strong">
    <w:name w:val="Strong"/>
    <w:basedOn w:val="DefaultParagraphFont"/>
    <w:uiPriority w:val="22"/>
    <w:qFormat/>
    <w:rsid w:val="00886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941940">
      <w:bodyDiv w:val="1"/>
      <w:marLeft w:val="0"/>
      <w:marRight w:val="0"/>
      <w:marTop w:val="0"/>
      <w:marBottom w:val="0"/>
      <w:divBdr>
        <w:top w:val="none" w:sz="0" w:space="0" w:color="auto"/>
        <w:left w:val="none" w:sz="0" w:space="0" w:color="auto"/>
        <w:bottom w:val="none" w:sz="0" w:space="0" w:color="auto"/>
        <w:right w:val="none" w:sz="0" w:space="0" w:color="auto"/>
      </w:divBdr>
    </w:div>
    <w:div w:id="20413195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6EDB27F0C93E43A8DF8742C1D0CBD7" ma:contentTypeVersion="16" ma:contentTypeDescription="Create a new document." ma:contentTypeScope="" ma:versionID="9d655d3cd3fa7ed432d15beb807e5a02">
  <xsd:schema xmlns:xsd="http://www.w3.org/2001/XMLSchema" xmlns:xs="http://www.w3.org/2001/XMLSchema" xmlns:p="http://schemas.microsoft.com/office/2006/metadata/properties" xmlns:ns2="e9a22e95-1372-4b0d-ba1c-423ef2620e6a" xmlns:ns3="8db4bc81-258c-4d6a-9b3e-0fdab92f5c0e" targetNamespace="http://schemas.microsoft.com/office/2006/metadata/properties" ma:root="true" ma:fieldsID="78cc2e6caefacd4055df538ecafb4c13" ns2:_="" ns3:_="">
    <xsd:import namespace="e9a22e95-1372-4b0d-ba1c-423ef2620e6a"/>
    <xsd:import namespace="8db4bc81-258c-4d6a-9b3e-0fdab92f5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22e95-1372-4b0d-ba1c-423ef2620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ddb0ec-cae1-4b94-bdc6-d5be94c720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b4bc81-258c-4d6a-9b3e-0fdab92f5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702919-19ca-43d5-95a8-ed51e2c61096}" ma:internalName="TaxCatchAll" ma:showField="CatchAllData" ma:web="8db4bc81-258c-4d6a-9b3e-0fdab92f5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a22e95-1372-4b0d-ba1c-423ef2620e6a">
      <Terms xmlns="http://schemas.microsoft.com/office/infopath/2007/PartnerControls"/>
    </lcf76f155ced4ddcb4097134ff3c332f>
    <TaxCatchAll xmlns="8db4bc81-258c-4d6a-9b3e-0fdab92f5c0e" xsi:nil="true"/>
  </documentManagement>
</p:properties>
</file>

<file path=customXml/itemProps1.xml><?xml version="1.0" encoding="utf-8"?>
<ds:datastoreItem xmlns:ds="http://schemas.openxmlformats.org/officeDocument/2006/customXml" ds:itemID="{4595FA18-5B32-44CB-A89D-E7DFAEFFE1C3}">
  <ds:schemaRefs>
    <ds:schemaRef ds:uri="http://schemas.microsoft.com/sharepoint/v3/contenttype/forms"/>
  </ds:schemaRefs>
</ds:datastoreItem>
</file>

<file path=customXml/itemProps2.xml><?xml version="1.0" encoding="utf-8"?>
<ds:datastoreItem xmlns:ds="http://schemas.openxmlformats.org/officeDocument/2006/customXml" ds:itemID="{36A6E9A2-50AC-42A1-B17F-65085C5C1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22e95-1372-4b0d-ba1c-423ef2620e6a"/>
    <ds:schemaRef ds:uri="8db4bc81-258c-4d6a-9b3e-0fdab92f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40316-68AF-45E4-AE06-AD51C608935A}">
  <ds:schemaRefs>
    <ds:schemaRef ds:uri="http://schemas.openxmlformats.org/officeDocument/2006/bibliography"/>
  </ds:schemaRefs>
</ds:datastoreItem>
</file>

<file path=customXml/itemProps4.xml><?xml version="1.0" encoding="utf-8"?>
<ds:datastoreItem xmlns:ds="http://schemas.openxmlformats.org/officeDocument/2006/customXml" ds:itemID="{28237D75-1E85-412F-9655-666CEB2C317E}">
  <ds:schemaRefs>
    <ds:schemaRef ds:uri="http://purl.org/dc/terms/"/>
    <ds:schemaRef ds:uri="http://schemas.microsoft.com/office/2006/documentManagement/types"/>
    <ds:schemaRef ds:uri="8db4bc81-258c-4d6a-9b3e-0fdab92f5c0e"/>
    <ds:schemaRef ds:uri="http://schemas.openxmlformats.org/package/2006/metadata/core-properties"/>
    <ds:schemaRef ds:uri="http://purl.org/dc/elements/1.1/"/>
    <ds:schemaRef ds:uri="http://schemas.microsoft.com/office/infopath/2007/PartnerControls"/>
    <ds:schemaRef ds:uri="e9a22e95-1372-4b0d-ba1c-423ef2620e6a"/>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Public Health Agency of Canada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Francine Boucher</dc:creator>
  <lastModifiedBy>Liu, William (PHAC/ASPC)</lastModifiedBy>
  <revision>52</revision>
  <lastPrinted>2017-04-04T14:13:00.0000000Z</lastPrinted>
  <dcterms:created xsi:type="dcterms:W3CDTF">2022-05-12T14:48:00.0000000Z</dcterms:created>
  <dcterms:modified xsi:type="dcterms:W3CDTF">2023-03-02T19:17:10.4523951Z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0x010100326EDB27F0C93E43A8DF8742C1D0CBD7</vt:lpwstr>
  </property>
  <property fmtid="{D5CDD505-2E9C-101B-9397-08002B2CF9AE}" pid="3" name="PartialTransV5.1.3">
    <vt:lpwstr>3/4/2022 8:57:10</vt:lpwstr>
  </property>
  <property fmtid="{D5CDD505-2E9C-101B-9397-08002B2CF9AE}" pid="4" name="RunPrepV5.1.3">
    <vt:lpwstr>3/4/2022 8:57:14</vt:lpwstr>
  </property>
  <property fmtid="{D5CDD505-2E9C-101B-9397-08002B2CF9AE}" pid="5" name="MediaServiceImageTags">
    <vt:lpwstr/>
  </property>
</Properties>
</file>